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8909075" w14:textId="77777777" w:rsidR="00985E2D" w:rsidRPr="004C20CA" w:rsidRDefault="00985E2D" w:rsidP="00985E2D">
      <w:pPr>
        <w:bidi/>
        <w:spacing w:line="240" w:lineRule="auto"/>
        <w:ind w:right="344"/>
        <w:rPr>
          <w:rFonts w:ascii="Simplified Arabic" w:hAnsi="Simplified Arabic" w:cs="Simplified Arabic"/>
          <w:b/>
          <w:bCs/>
          <w:iCs/>
          <w:sz w:val="24"/>
          <w:szCs w:val="24"/>
        </w:rPr>
      </w:pPr>
      <w:r w:rsidRPr="004C20CA">
        <w:rPr>
          <w:rFonts w:ascii="Simplified Arabic" w:hAnsi="Simplified Arabic" w:cs="Simplified Arabic"/>
          <w:b/>
          <w:bCs/>
          <w:sz w:val="24"/>
          <w:szCs w:val="24"/>
          <w:rtl/>
          <w:lang w:bidi="ar"/>
        </w:rPr>
        <w:t>يُحظر نشره قبل 8 أبريل الساعة 12 ظهراً بتوقيت سويسرا.</w:t>
      </w:r>
    </w:p>
    <w:p w14:paraId="3D02B62A" w14:textId="77777777" w:rsidR="00985E2D" w:rsidRPr="004C20CA" w:rsidRDefault="00985E2D" w:rsidP="00985E2D">
      <w:pPr>
        <w:bidi/>
        <w:spacing w:line="240" w:lineRule="auto"/>
        <w:rPr>
          <w:rFonts w:ascii="Simplified Arabic" w:hAnsi="Simplified Arabic" w:cs="Simplified Arabic"/>
          <w:b/>
          <w:sz w:val="24"/>
          <w:szCs w:val="24"/>
        </w:rPr>
      </w:pPr>
    </w:p>
    <w:p w14:paraId="2C13450C" w14:textId="77777777" w:rsidR="00985E2D" w:rsidRPr="004C20CA" w:rsidRDefault="00985E2D" w:rsidP="00985E2D">
      <w:pPr>
        <w:bidi/>
        <w:spacing w:line="240" w:lineRule="auto"/>
        <w:jc w:val="center"/>
        <w:rPr>
          <w:rFonts w:ascii="Simplified Arabic" w:hAnsi="Simplified Arabic" w:cs="Simplified Arabic"/>
          <w:b/>
          <w:sz w:val="24"/>
          <w:szCs w:val="24"/>
        </w:rPr>
      </w:pPr>
      <w:r w:rsidRPr="004C20CA">
        <w:rPr>
          <w:rFonts w:ascii="Simplified Arabic" w:hAnsi="Simplified Arabic" w:cs="Simplified Arabic"/>
          <w:noProof/>
          <w:sz w:val="24"/>
          <w:szCs w:val="24"/>
        </w:rPr>
        <w:drawing>
          <wp:inline distT="0" distB="0" distL="0" distR="0" wp14:anchorId="797F4E1B" wp14:editId="23E46562">
            <wp:extent cx="1962150" cy="486410"/>
            <wp:effectExtent l="0" t="0" r="0" b="0"/>
            <wp:docPr id="1883412604"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412604" name="Picture 1" descr="A black background with a black square&#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l="23022" t="40495" r="19974" b="39252"/>
                    <a:stretch>
                      <a:fillRect/>
                    </a:stretch>
                  </pic:blipFill>
                  <pic:spPr bwMode="auto">
                    <a:xfrm>
                      <a:off x="0" y="0"/>
                      <a:ext cx="1962150" cy="486410"/>
                    </a:xfrm>
                    <a:prstGeom prst="rect">
                      <a:avLst/>
                    </a:prstGeom>
                    <a:noFill/>
                    <a:ln>
                      <a:noFill/>
                    </a:ln>
                  </pic:spPr>
                </pic:pic>
              </a:graphicData>
            </a:graphic>
          </wp:inline>
        </w:drawing>
      </w:r>
    </w:p>
    <w:p w14:paraId="7A4CA463" w14:textId="77777777" w:rsidR="00985E2D" w:rsidRPr="00D040AD" w:rsidRDefault="00985E2D" w:rsidP="00985E2D">
      <w:pPr>
        <w:bidi/>
        <w:spacing w:after="0" w:line="240" w:lineRule="auto"/>
        <w:jc w:val="center"/>
        <w:rPr>
          <w:rFonts w:ascii="Simplified Arabic" w:eastAsia="Times New Roman" w:hAnsi="Simplified Arabic" w:cs="Simplified Arabic"/>
          <w:b/>
          <w:bCs/>
          <w:color w:val="000000" w:themeColor="text1"/>
          <w:sz w:val="28"/>
          <w:szCs w:val="28"/>
        </w:rPr>
      </w:pPr>
      <w:proofErr w:type="spellStart"/>
      <w:r w:rsidRPr="00D040AD">
        <w:rPr>
          <w:rFonts w:ascii="Simplified Arabic" w:eastAsia="Times New Roman" w:hAnsi="Simplified Arabic" w:cs="Simplified Arabic"/>
          <w:b/>
          <w:bCs/>
          <w:color w:val="000000" w:themeColor="text1"/>
          <w:sz w:val="28"/>
          <w:szCs w:val="28"/>
          <w:rtl/>
          <w:lang w:bidi="ar"/>
        </w:rPr>
        <w:t>بولغري</w:t>
      </w:r>
      <w:proofErr w:type="spellEnd"/>
      <w:r w:rsidRPr="00D040AD">
        <w:rPr>
          <w:rFonts w:ascii="Simplified Arabic" w:eastAsia="Times New Roman" w:hAnsi="Simplified Arabic" w:cs="Simplified Arabic"/>
          <w:b/>
          <w:bCs/>
          <w:color w:val="000000" w:themeColor="text1"/>
          <w:sz w:val="28"/>
          <w:szCs w:val="28"/>
          <w:rtl/>
          <w:lang w:bidi="ar"/>
        </w:rPr>
        <w:t xml:space="preserve"> تطلق ساعات </w:t>
      </w:r>
      <w:proofErr w:type="spellStart"/>
      <w:r w:rsidRPr="00D040AD">
        <w:rPr>
          <w:rFonts w:ascii="Simplified Arabic" w:eastAsia="Times New Roman" w:hAnsi="Simplified Arabic" w:cs="Simplified Arabic"/>
          <w:b/>
          <w:bCs/>
          <w:color w:val="000000" w:themeColor="text1"/>
          <w:sz w:val="28"/>
          <w:szCs w:val="28"/>
          <w:rtl/>
          <w:lang w:bidi="ar"/>
        </w:rPr>
        <w:t>أوكتو</w:t>
      </w:r>
      <w:proofErr w:type="spellEnd"/>
      <w:r w:rsidRPr="00D040AD">
        <w:rPr>
          <w:rFonts w:ascii="Simplified Arabic" w:eastAsia="Times New Roman" w:hAnsi="Simplified Arabic" w:cs="Simplified Arabic"/>
          <w:b/>
          <w:bCs/>
          <w:color w:val="000000" w:themeColor="text1"/>
          <w:sz w:val="28"/>
          <w:szCs w:val="28"/>
          <w:rtl/>
          <w:lang w:bidi="ar"/>
        </w:rPr>
        <w:t xml:space="preserve"> </w:t>
      </w:r>
      <w:proofErr w:type="spellStart"/>
      <w:r w:rsidRPr="00D040AD">
        <w:rPr>
          <w:rFonts w:ascii="Simplified Arabic" w:eastAsia="Times New Roman" w:hAnsi="Simplified Arabic" w:cs="Simplified Arabic"/>
          <w:b/>
          <w:bCs/>
          <w:color w:val="000000" w:themeColor="text1"/>
          <w:sz w:val="28"/>
          <w:szCs w:val="28"/>
          <w:rtl/>
          <w:lang w:bidi="ar"/>
        </w:rPr>
        <w:t>فينيسيمو</w:t>
      </w:r>
      <w:proofErr w:type="spellEnd"/>
      <w:r w:rsidRPr="00D040AD">
        <w:rPr>
          <w:rFonts w:ascii="Simplified Arabic" w:eastAsia="Times New Roman" w:hAnsi="Simplified Arabic" w:cs="Simplified Arabic"/>
          <w:b/>
          <w:bCs/>
          <w:color w:val="000000" w:themeColor="text1"/>
          <w:sz w:val="28"/>
          <w:szCs w:val="28"/>
          <w:rtl/>
          <w:lang w:bidi="ar"/>
        </w:rPr>
        <w:t xml:space="preserve"> </w:t>
      </w:r>
      <w:proofErr w:type="spellStart"/>
      <w:r w:rsidRPr="00D040AD">
        <w:rPr>
          <w:rFonts w:ascii="Simplified Arabic" w:eastAsia="Times New Roman" w:hAnsi="Simplified Arabic" w:cs="Simplified Arabic"/>
          <w:b/>
          <w:bCs/>
          <w:color w:val="000000" w:themeColor="text1"/>
          <w:sz w:val="28"/>
          <w:szCs w:val="28"/>
          <w:rtl/>
          <w:lang w:bidi="ar"/>
        </w:rPr>
        <w:t>توربيون</w:t>
      </w:r>
      <w:proofErr w:type="spellEnd"/>
    </w:p>
    <w:p w14:paraId="694B71A8" w14:textId="77777777" w:rsidR="00985E2D" w:rsidRPr="00D040AD" w:rsidRDefault="00985E2D" w:rsidP="00985E2D">
      <w:pPr>
        <w:bidi/>
        <w:spacing w:after="0" w:line="240" w:lineRule="auto"/>
        <w:jc w:val="center"/>
        <w:rPr>
          <w:rFonts w:ascii="Simplified Arabic" w:eastAsia="Times New Roman" w:hAnsi="Simplified Arabic" w:cs="Simplified Arabic"/>
          <w:b/>
          <w:bCs/>
          <w:color w:val="000000" w:themeColor="text1"/>
          <w:sz w:val="28"/>
          <w:szCs w:val="28"/>
        </w:rPr>
      </w:pPr>
    </w:p>
    <w:p w14:paraId="0E543870" w14:textId="77777777" w:rsidR="00985E2D" w:rsidRPr="00D040AD" w:rsidRDefault="00985E2D" w:rsidP="00985E2D">
      <w:pPr>
        <w:bidi/>
        <w:spacing w:after="0" w:line="240" w:lineRule="auto"/>
        <w:jc w:val="center"/>
        <w:rPr>
          <w:rFonts w:ascii="Simplified Arabic" w:eastAsia="Times New Roman" w:hAnsi="Simplified Arabic" w:cs="Simplified Arabic"/>
          <w:b/>
          <w:bCs/>
          <w:color w:val="000000" w:themeColor="text1"/>
          <w:sz w:val="28"/>
          <w:szCs w:val="28"/>
        </w:rPr>
      </w:pPr>
      <w:r w:rsidRPr="00D040AD">
        <w:rPr>
          <w:rFonts w:ascii="Simplified Arabic" w:eastAsia="Times New Roman" w:hAnsi="Simplified Arabic" w:cs="Simplified Arabic"/>
          <w:b/>
          <w:bCs/>
          <w:color w:val="000000" w:themeColor="text1"/>
          <w:sz w:val="28"/>
          <w:szCs w:val="28"/>
          <w:rtl/>
          <w:lang w:bidi="ar"/>
        </w:rPr>
        <w:t>تصاميم جديدة فائقة النحافة تتجاوز حدود الإبداع</w:t>
      </w:r>
    </w:p>
    <w:p w14:paraId="5005E492" w14:textId="77777777" w:rsidR="00985E2D" w:rsidRPr="004C20CA" w:rsidRDefault="00985E2D" w:rsidP="00985E2D">
      <w:pPr>
        <w:bidi/>
        <w:spacing w:after="0" w:line="240" w:lineRule="auto"/>
        <w:jc w:val="both"/>
        <w:rPr>
          <w:rFonts w:ascii="Simplified Arabic" w:eastAsia="Times New Roman" w:hAnsi="Simplified Arabic" w:cs="Simplified Arabic"/>
          <w:b/>
          <w:bCs/>
          <w:color w:val="000000" w:themeColor="text1"/>
          <w:sz w:val="24"/>
          <w:szCs w:val="24"/>
        </w:rPr>
      </w:pPr>
    </w:p>
    <w:p w14:paraId="0D1EA49C" w14:textId="77777777" w:rsidR="00985E2D" w:rsidRPr="004C20CA" w:rsidRDefault="00985E2D" w:rsidP="00985E2D">
      <w:pPr>
        <w:bidi/>
        <w:spacing w:line="240" w:lineRule="auto"/>
        <w:jc w:val="both"/>
        <w:rPr>
          <w:rFonts w:ascii="Simplified Arabic" w:eastAsia="Times New Roman" w:hAnsi="Simplified Arabic" w:cs="Simplified Arabic"/>
          <w:b/>
          <w:bCs/>
          <w:color w:val="000000" w:themeColor="text1"/>
          <w:sz w:val="24"/>
          <w:szCs w:val="24"/>
        </w:rPr>
      </w:pPr>
      <w:r w:rsidRPr="004C20CA">
        <w:rPr>
          <w:rFonts w:ascii="Simplified Arabic" w:eastAsia="Times New Roman" w:hAnsi="Simplified Arabic" w:cs="Simplified Arabic"/>
          <w:b/>
          <w:bCs/>
          <w:color w:val="000000" w:themeColor="text1"/>
          <w:sz w:val="24"/>
          <w:szCs w:val="24"/>
          <w:rtl/>
          <w:lang w:bidi="ar"/>
        </w:rPr>
        <w:t xml:space="preserve">كشفت </w:t>
      </w:r>
      <w:proofErr w:type="spellStart"/>
      <w:r w:rsidRPr="004C20CA">
        <w:rPr>
          <w:rFonts w:ascii="Simplified Arabic" w:eastAsia="Times New Roman" w:hAnsi="Simplified Arabic" w:cs="Simplified Arabic"/>
          <w:b/>
          <w:bCs/>
          <w:color w:val="000000" w:themeColor="text1"/>
          <w:sz w:val="24"/>
          <w:szCs w:val="24"/>
          <w:rtl/>
          <w:lang w:bidi="ar"/>
        </w:rPr>
        <w:t>بولغري</w:t>
      </w:r>
      <w:proofErr w:type="spellEnd"/>
      <w:r w:rsidRPr="004C20CA">
        <w:rPr>
          <w:rFonts w:ascii="Simplified Arabic" w:eastAsia="Times New Roman" w:hAnsi="Simplified Arabic" w:cs="Simplified Arabic"/>
          <w:b/>
          <w:bCs/>
          <w:color w:val="000000" w:themeColor="text1"/>
          <w:sz w:val="24"/>
          <w:szCs w:val="24"/>
          <w:rtl/>
          <w:lang w:bidi="ar"/>
        </w:rPr>
        <w:t xml:space="preserve">، دار المجوهرات الإيطالية الفاخرة، عن إطلاق ثلاثة تصاميم جديدة من ساعات </w:t>
      </w:r>
      <w:proofErr w:type="spellStart"/>
      <w:r w:rsidRPr="004C20CA">
        <w:rPr>
          <w:rFonts w:ascii="Simplified Arabic" w:eastAsia="Times New Roman" w:hAnsi="Simplified Arabic" w:cs="Simplified Arabic"/>
          <w:b/>
          <w:bCs/>
          <w:color w:val="000000" w:themeColor="text1"/>
          <w:sz w:val="24"/>
          <w:szCs w:val="24"/>
          <w:rtl/>
          <w:lang w:bidi="ar"/>
        </w:rPr>
        <w:t>أوكتو</w:t>
      </w:r>
      <w:proofErr w:type="spellEnd"/>
      <w:r w:rsidRPr="004C20CA">
        <w:rPr>
          <w:rFonts w:ascii="Simplified Arabic" w:eastAsia="Times New Roman" w:hAnsi="Simplified Arabic" w:cs="Simplified Arabic"/>
          <w:b/>
          <w:bCs/>
          <w:color w:val="000000" w:themeColor="text1"/>
          <w:sz w:val="24"/>
          <w:szCs w:val="24"/>
          <w:rtl/>
          <w:lang w:bidi="ar"/>
        </w:rPr>
        <w:t xml:space="preserve"> </w:t>
      </w:r>
      <w:proofErr w:type="spellStart"/>
      <w:r w:rsidRPr="004C20CA">
        <w:rPr>
          <w:rFonts w:ascii="Simplified Arabic" w:eastAsia="Times New Roman" w:hAnsi="Simplified Arabic" w:cs="Simplified Arabic"/>
          <w:b/>
          <w:bCs/>
          <w:color w:val="000000" w:themeColor="text1"/>
          <w:sz w:val="24"/>
          <w:szCs w:val="24"/>
          <w:rtl/>
          <w:lang w:bidi="ar"/>
        </w:rPr>
        <w:t>فينيسيمو</w:t>
      </w:r>
      <w:proofErr w:type="spellEnd"/>
      <w:r w:rsidRPr="004C20CA">
        <w:rPr>
          <w:rFonts w:ascii="Simplified Arabic" w:eastAsia="Times New Roman" w:hAnsi="Simplified Arabic" w:cs="Simplified Arabic"/>
          <w:b/>
          <w:bCs/>
          <w:color w:val="000000" w:themeColor="text1"/>
          <w:sz w:val="24"/>
          <w:szCs w:val="24"/>
          <w:rtl/>
          <w:lang w:bidi="ar"/>
        </w:rPr>
        <w:t xml:space="preserve"> </w:t>
      </w:r>
      <w:proofErr w:type="spellStart"/>
      <w:r w:rsidRPr="004C20CA">
        <w:rPr>
          <w:rFonts w:ascii="Simplified Arabic" w:eastAsia="Times New Roman" w:hAnsi="Simplified Arabic" w:cs="Simplified Arabic"/>
          <w:b/>
          <w:bCs/>
          <w:color w:val="000000" w:themeColor="text1"/>
          <w:sz w:val="24"/>
          <w:szCs w:val="24"/>
          <w:rtl/>
          <w:lang w:bidi="ar"/>
        </w:rPr>
        <w:t>توربيون</w:t>
      </w:r>
      <w:proofErr w:type="spellEnd"/>
      <w:r w:rsidRPr="004C20CA">
        <w:rPr>
          <w:rFonts w:ascii="Simplified Arabic" w:eastAsia="Times New Roman" w:hAnsi="Simplified Arabic" w:cs="Simplified Arabic"/>
          <w:b/>
          <w:bCs/>
          <w:color w:val="000000" w:themeColor="text1"/>
          <w:sz w:val="24"/>
          <w:szCs w:val="24"/>
          <w:rtl/>
          <w:lang w:bidi="ar"/>
        </w:rPr>
        <w:t xml:space="preserve"> خلال عام 2024، تجسيداً لسعيها المتواصل نحو الابتكار والتميّز في إبداع إصدارات تنفرد بأنظمة </w:t>
      </w:r>
      <w:proofErr w:type="spellStart"/>
      <w:r w:rsidRPr="004C20CA">
        <w:rPr>
          <w:rFonts w:ascii="Simplified Arabic" w:eastAsia="Times New Roman" w:hAnsi="Simplified Arabic" w:cs="Simplified Arabic"/>
          <w:b/>
          <w:bCs/>
          <w:color w:val="000000" w:themeColor="text1"/>
          <w:sz w:val="24"/>
          <w:szCs w:val="24"/>
          <w:rtl/>
          <w:lang w:bidi="ar"/>
        </w:rPr>
        <w:t>التوربيون</w:t>
      </w:r>
      <w:proofErr w:type="spellEnd"/>
      <w:r w:rsidRPr="004C20CA">
        <w:rPr>
          <w:rFonts w:ascii="Simplified Arabic" w:eastAsia="Times New Roman" w:hAnsi="Simplified Arabic" w:cs="Simplified Arabic"/>
          <w:b/>
          <w:bCs/>
          <w:color w:val="000000" w:themeColor="text1"/>
          <w:sz w:val="24"/>
          <w:szCs w:val="24"/>
          <w:rtl/>
          <w:lang w:bidi="ar"/>
        </w:rPr>
        <w:t xml:space="preserve"> وتصاميمها الرفيعة التي لطالما أتقنت </w:t>
      </w:r>
      <w:proofErr w:type="spellStart"/>
      <w:r w:rsidRPr="004C20CA">
        <w:rPr>
          <w:rFonts w:ascii="Simplified Arabic" w:eastAsia="Times New Roman" w:hAnsi="Simplified Arabic" w:cs="Simplified Arabic"/>
          <w:b/>
          <w:bCs/>
          <w:color w:val="000000" w:themeColor="text1"/>
          <w:sz w:val="24"/>
          <w:szCs w:val="24"/>
          <w:rtl/>
          <w:lang w:bidi="ar"/>
        </w:rPr>
        <w:t>بولغري</w:t>
      </w:r>
      <w:proofErr w:type="spellEnd"/>
      <w:r w:rsidRPr="004C20CA">
        <w:rPr>
          <w:rFonts w:ascii="Simplified Arabic" w:eastAsia="Times New Roman" w:hAnsi="Simplified Arabic" w:cs="Simplified Arabic"/>
          <w:b/>
          <w:bCs/>
          <w:color w:val="000000" w:themeColor="text1"/>
          <w:sz w:val="24"/>
          <w:szCs w:val="24"/>
          <w:rtl/>
          <w:lang w:bidi="ar"/>
        </w:rPr>
        <w:t xml:space="preserve"> توظيفها بحرفية عالية.</w:t>
      </w:r>
    </w:p>
    <w:p w14:paraId="6B9DB9E7" w14:textId="77777777" w:rsidR="00985E2D" w:rsidRPr="004C20CA" w:rsidRDefault="00985E2D" w:rsidP="00985E2D">
      <w:pPr>
        <w:bidi/>
        <w:spacing w:line="240" w:lineRule="auto"/>
        <w:jc w:val="both"/>
        <w:rPr>
          <w:rFonts w:ascii="Simplified Arabic" w:eastAsia="Times New Roman" w:hAnsi="Simplified Arabic" w:cs="Simplified Arabic"/>
          <w:color w:val="000000" w:themeColor="text1"/>
          <w:sz w:val="24"/>
          <w:szCs w:val="24"/>
        </w:rPr>
      </w:pPr>
      <w:r w:rsidRPr="004C20CA">
        <w:rPr>
          <w:rFonts w:ascii="Simplified Arabic" w:eastAsia="Times New Roman" w:hAnsi="Simplified Arabic" w:cs="Simplified Arabic"/>
          <w:color w:val="000000" w:themeColor="text1"/>
          <w:sz w:val="24"/>
          <w:szCs w:val="24"/>
          <w:rtl/>
          <w:lang w:bidi="ar"/>
        </w:rPr>
        <w:t xml:space="preserve">وتمكنّت </w:t>
      </w:r>
      <w:proofErr w:type="spellStart"/>
      <w:r w:rsidRPr="004C20CA">
        <w:rPr>
          <w:rFonts w:ascii="Simplified Arabic" w:eastAsia="Times New Roman" w:hAnsi="Simplified Arabic" w:cs="Simplified Arabic"/>
          <w:color w:val="000000" w:themeColor="text1"/>
          <w:sz w:val="24"/>
          <w:szCs w:val="24"/>
          <w:rtl/>
          <w:lang w:bidi="ar"/>
        </w:rPr>
        <w:t>بولغري</w:t>
      </w:r>
      <w:proofErr w:type="spellEnd"/>
      <w:r w:rsidRPr="004C20CA">
        <w:rPr>
          <w:rFonts w:ascii="Simplified Arabic" w:eastAsia="Times New Roman" w:hAnsi="Simplified Arabic" w:cs="Simplified Arabic"/>
          <w:color w:val="000000" w:themeColor="text1"/>
          <w:sz w:val="24"/>
          <w:szCs w:val="24"/>
          <w:rtl/>
          <w:lang w:bidi="ar"/>
        </w:rPr>
        <w:t xml:space="preserve"> على مدار الاثنتي عشرة سنة الماضية من ترسيخ مكانتها الرائدة في مشهد صناعة الساعات الراقية من خلال مجموعة ساعات </w:t>
      </w:r>
      <w:proofErr w:type="spellStart"/>
      <w:r w:rsidRPr="004C20CA">
        <w:rPr>
          <w:rFonts w:ascii="Simplified Arabic" w:eastAsia="Times New Roman" w:hAnsi="Simplified Arabic" w:cs="Simplified Arabic"/>
          <w:i/>
          <w:iCs/>
          <w:color w:val="000000" w:themeColor="text1"/>
          <w:sz w:val="24"/>
          <w:szCs w:val="24"/>
          <w:rtl/>
          <w:lang w:bidi="ar"/>
        </w:rPr>
        <w:t>أوكتو</w:t>
      </w:r>
      <w:proofErr w:type="spellEnd"/>
      <w:r w:rsidRPr="004C20CA">
        <w:rPr>
          <w:rFonts w:ascii="Simplified Arabic" w:eastAsia="Times New Roman" w:hAnsi="Simplified Arabic" w:cs="Simplified Arabic"/>
          <w:color w:val="000000" w:themeColor="text1"/>
          <w:sz w:val="24"/>
          <w:szCs w:val="24"/>
          <w:rtl/>
          <w:lang w:bidi="ar"/>
        </w:rPr>
        <w:t xml:space="preserve">، التي تتميز بتقنياتها المبتكرة وتصاميمها الرمزية وعناصرها الجمالية البارزة بألوانها الأحادية المميزة. وتعكس مجموعة ساعات </w:t>
      </w:r>
      <w:proofErr w:type="spellStart"/>
      <w:r w:rsidRPr="004C20CA">
        <w:rPr>
          <w:rFonts w:ascii="Simplified Arabic" w:eastAsia="Times New Roman" w:hAnsi="Simplified Arabic" w:cs="Simplified Arabic"/>
          <w:color w:val="000000" w:themeColor="text1"/>
          <w:sz w:val="24"/>
          <w:szCs w:val="24"/>
          <w:rtl/>
          <w:lang w:bidi="ar"/>
        </w:rPr>
        <w:t>أوكتو</w:t>
      </w:r>
      <w:proofErr w:type="spellEnd"/>
      <w:r w:rsidRPr="004C20CA">
        <w:rPr>
          <w:rFonts w:ascii="Simplified Arabic" w:eastAsia="Times New Roman" w:hAnsi="Simplified Arabic" w:cs="Simplified Arabic"/>
          <w:color w:val="000000" w:themeColor="text1"/>
          <w:sz w:val="24"/>
          <w:szCs w:val="24"/>
          <w:rtl/>
          <w:lang w:bidi="ar"/>
        </w:rPr>
        <w:t xml:space="preserve"> جوهر ساعات </w:t>
      </w:r>
      <w:proofErr w:type="spellStart"/>
      <w:r w:rsidRPr="004C20CA">
        <w:rPr>
          <w:rFonts w:ascii="Simplified Arabic" w:eastAsia="Times New Roman" w:hAnsi="Simplified Arabic" w:cs="Simplified Arabic"/>
          <w:color w:val="000000" w:themeColor="text1"/>
          <w:sz w:val="24"/>
          <w:szCs w:val="24"/>
          <w:rtl/>
          <w:lang w:bidi="ar"/>
        </w:rPr>
        <w:t>بولغري</w:t>
      </w:r>
      <w:proofErr w:type="spellEnd"/>
      <w:r w:rsidRPr="004C20CA">
        <w:rPr>
          <w:rFonts w:ascii="Simplified Arabic" w:eastAsia="Times New Roman" w:hAnsi="Simplified Arabic" w:cs="Simplified Arabic"/>
          <w:color w:val="000000" w:themeColor="text1"/>
          <w:sz w:val="24"/>
          <w:szCs w:val="24"/>
          <w:rtl/>
          <w:lang w:bidi="ar"/>
        </w:rPr>
        <w:t xml:space="preserve">، إذا تتميز بأناقتها الفاخرة ولمساتها العصرية التي تجمع بين الحرفية السويسرية العالية في صناعة الساعات والفخامة الإيطالية الاستثنائية. كما نالت مجموعة ساعات </w:t>
      </w:r>
      <w:proofErr w:type="spellStart"/>
      <w:r w:rsidRPr="004C20CA">
        <w:rPr>
          <w:rFonts w:ascii="Simplified Arabic" w:eastAsia="Times New Roman" w:hAnsi="Simplified Arabic" w:cs="Simplified Arabic"/>
          <w:color w:val="000000" w:themeColor="text1"/>
          <w:sz w:val="24"/>
          <w:szCs w:val="24"/>
          <w:rtl/>
          <w:lang w:bidi="ar"/>
        </w:rPr>
        <w:t>أوكتو</w:t>
      </w:r>
      <w:proofErr w:type="spellEnd"/>
      <w:r w:rsidRPr="004C20CA">
        <w:rPr>
          <w:rFonts w:ascii="Simplified Arabic" w:eastAsia="Times New Roman" w:hAnsi="Simplified Arabic" w:cs="Simplified Arabic"/>
          <w:color w:val="000000" w:themeColor="text1"/>
          <w:sz w:val="24"/>
          <w:szCs w:val="24"/>
          <w:rtl/>
          <w:lang w:bidi="ar"/>
        </w:rPr>
        <w:t xml:space="preserve"> المخصصة للرجال إشادةً واسعة من نخبة من خبراء صناعة الساعات وعشاق التصاميم البسيطة الذين يبحثون عن أفضل الساعات التي تجمع بين الرقي والتقنيات المتطورة.</w:t>
      </w:r>
    </w:p>
    <w:p w14:paraId="1CF1CCD4" w14:textId="77777777" w:rsidR="00985E2D" w:rsidRPr="004C20CA" w:rsidRDefault="00985E2D" w:rsidP="00985E2D">
      <w:pPr>
        <w:bidi/>
        <w:spacing w:line="240" w:lineRule="auto"/>
        <w:jc w:val="both"/>
        <w:rPr>
          <w:rFonts w:ascii="Simplified Arabic" w:eastAsia="Times New Roman" w:hAnsi="Simplified Arabic" w:cs="Simplified Arabic"/>
          <w:color w:val="000000" w:themeColor="text1"/>
          <w:sz w:val="24"/>
          <w:szCs w:val="24"/>
        </w:rPr>
      </w:pPr>
      <w:r w:rsidRPr="004C20CA">
        <w:rPr>
          <w:rFonts w:ascii="Simplified Arabic" w:eastAsia="Times New Roman" w:hAnsi="Simplified Arabic" w:cs="Simplified Arabic"/>
          <w:sz w:val="24"/>
          <w:szCs w:val="24"/>
          <w:rtl/>
          <w:lang w:bidi="ar"/>
        </w:rPr>
        <w:t xml:space="preserve">وتكشف </w:t>
      </w:r>
      <w:proofErr w:type="spellStart"/>
      <w:r w:rsidRPr="004C20CA">
        <w:rPr>
          <w:rFonts w:ascii="Simplified Arabic" w:eastAsia="Times New Roman" w:hAnsi="Simplified Arabic" w:cs="Simplified Arabic"/>
          <w:sz w:val="24"/>
          <w:szCs w:val="24"/>
          <w:rtl/>
          <w:lang w:bidi="ar"/>
        </w:rPr>
        <w:t>بولغري</w:t>
      </w:r>
      <w:proofErr w:type="spellEnd"/>
      <w:r w:rsidRPr="004C20CA">
        <w:rPr>
          <w:rFonts w:ascii="Simplified Arabic" w:eastAsia="Times New Roman" w:hAnsi="Simplified Arabic" w:cs="Simplified Arabic"/>
          <w:sz w:val="24"/>
          <w:szCs w:val="24"/>
          <w:rtl/>
          <w:lang w:bidi="ar"/>
        </w:rPr>
        <w:t xml:space="preserve"> مجدداً عن تصاميم جديدة ضمن مجموعة</w:t>
      </w:r>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أوكتو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فينيسيمو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توربيون</w:t>
      </w:r>
      <w:proofErr w:type="spellEnd"/>
      <w:r w:rsidRPr="004C20CA">
        <w:rPr>
          <w:rFonts w:ascii="Simplified Arabic" w:eastAsia="Times New Roman" w:hAnsi="Simplified Arabic" w:cs="Simplified Arabic"/>
          <w:i/>
          <w:iCs/>
          <w:sz w:val="24"/>
          <w:szCs w:val="24"/>
          <w:rtl/>
          <w:lang w:bidi="ar"/>
        </w:rPr>
        <w:t xml:space="preserve">، </w:t>
      </w:r>
      <w:r w:rsidRPr="004C20CA">
        <w:rPr>
          <w:rFonts w:ascii="Simplified Arabic" w:eastAsia="Times New Roman" w:hAnsi="Simplified Arabic" w:cs="Simplified Arabic"/>
          <w:sz w:val="24"/>
          <w:szCs w:val="24"/>
          <w:rtl/>
          <w:lang w:bidi="ar"/>
        </w:rPr>
        <w:t xml:space="preserve">احتفاءً بكونها رمزاً للأناقة والنحافة المتقنة في عالم الساعات من خلال تكوينات </w:t>
      </w:r>
      <w:proofErr w:type="spellStart"/>
      <w:r w:rsidRPr="004C20CA">
        <w:rPr>
          <w:rFonts w:ascii="Simplified Arabic" w:eastAsia="Times New Roman" w:hAnsi="Simplified Arabic" w:cs="Simplified Arabic"/>
          <w:sz w:val="24"/>
          <w:szCs w:val="24"/>
          <w:rtl/>
          <w:lang w:bidi="ar"/>
        </w:rPr>
        <w:t>أيقونية</w:t>
      </w:r>
      <w:proofErr w:type="spellEnd"/>
      <w:r w:rsidRPr="004C20CA">
        <w:rPr>
          <w:rFonts w:ascii="Simplified Arabic" w:eastAsia="Times New Roman" w:hAnsi="Simplified Arabic" w:cs="Simplified Arabic"/>
          <w:sz w:val="24"/>
          <w:szCs w:val="24"/>
          <w:rtl/>
          <w:lang w:bidi="ar"/>
        </w:rPr>
        <w:t xml:space="preserve"> غير مسبوقة، بما فيها ساعة </w:t>
      </w:r>
      <w:proofErr w:type="spellStart"/>
      <w:r w:rsidRPr="004C20CA">
        <w:rPr>
          <w:rFonts w:ascii="Simplified Arabic" w:eastAsia="Times New Roman" w:hAnsi="Simplified Arabic" w:cs="Simplified Arabic"/>
          <w:i/>
          <w:iCs/>
          <w:sz w:val="24"/>
          <w:szCs w:val="24"/>
          <w:rtl/>
          <w:lang w:bidi="ar"/>
        </w:rPr>
        <w:t>أوكتو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فينيسيمو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توربيون</w:t>
      </w:r>
      <w:proofErr w:type="spellEnd"/>
      <w:r w:rsidRPr="004C20CA">
        <w:rPr>
          <w:rFonts w:ascii="Simplified Arabic" w:eastAsia="Times New Roman" w:hAnsi="Simplified Arabic" w:cs="Simplified Arabic"/>
          <w:i/>
          <w:iCs/>
          <w:sz w:val="24"/>
          <w:szCs w:val="24"/>
          <w:rtl/>
          <w:lang w:bidi="ar"/>
        </w:rPr>
        <w:t xml:space="preserve"> يدوية التعبئة</w:t>
      </w:r>
      <w:r w:rsidRPr="004C20CA">
        <w:rPr>
          <w:rFonts w:ascii="Simplified Arabic" w:eastAsia="Times New Roman" w:hAnsi="Simplified Arabic" w:cs="Simplified Arabic"/>
          <w:color w:val="000000" w:themeColor="text1"/>
          <w:sz w:val="24"/>
          <w:szCs w:val="24"/>
          <w:rtl/>
          <w:lang w:bidi="ar"/>
        </w:rPr>
        <w:t xml:space="preserve"> المبتكرة من الذهب الوردي، مع حركية بالغة النحافة بسماكة 1.95 ملم تنبض بالخفة والأناقة، بينما يكشف هيكلها الداخلي بنظام </w:t>
      </w:r>
      <w:proofErr w:type="spellStart"/>
      <w:r w:rsidRPr="004C20CA">
        <w:rPr>
          <w:rFonts w:ascii="Simplified Arabic" w:eastAsia="Times New Roman" w:hAnsi="Simplified Arabic" w:cs="Simplified Arabic"/>
          <w:color w:val="000000" w:themeColor="text1"/>
          <w:sz w:val="24"/>
          <w:szCs w:val="24"/>
          <w:rtl/>
          <w:lang w:bidi="ar"/>
        </w:rPr>
        <w:t>التوربيون</w:t>
      </w:r>
      <w:proofErr w:type="spellEnd"/>
      <w:r w:rsidRPr="004C20CA">
        <w:rPr>
          <w:rFonts w:ascii="Simplified Arabic" w:eastAsia="Times New Roman" w:hAnsi="Simplified Arabic" w:cs="Simplified Arabic"/>
          <w:color w:val="000000" w:themeColor="text1"/>
          <w:sz w:val="24"/>
          <w:szCs w:val="24"/>
          <w:rtl/>
          <w:lang w:bidi="ar"/>
        </w:rPr>
        <w:t xml:space="preserve"> عن آليته المعقدة من نموذج </w:t>
      </w:r>
      <w:proofErr w:type="spellStart"/>
      <w:r w:rsidRPr="004C20CA">
        <w:rPr>
          <w:rFonts w:ascii="Simplified Arabic" w:eastAsia="Times New Roman" w:hAnsi="Simplified Arabic" w:cs="Simplified Arabic"/>
          <w:color w:val="000000" w:themeColor="text1"/>
          <w:sz w:val="24"/>
          <w:szCs w:val="24"/>
          <w:rtl/>
          <w:lang w:bidi="ar"/>
        </w:rPr>
        <w:t>كاليبر</w:t>
      </w:r>
      <w:proofErr w:type="spellEnd"/>
      <w:r w:rsidRPr="004C20CA">
        <w:rPr>
          <w:rFonts w:ascii="Simplified Arabic" w:eastAsia="Times New Roman" w:hAnsi="Simplified Arabic" w:cs="Simplified Arabic"/>
          <w:color w:val="000000" w:themeColor="text1"/>
          <w:sz w:val="24"/>
          <w:szCs w:val="24"/>
          <w:rtl/>
          <w:lang w:bidi="ar"/>
        </w:rPr>
        <w:t xml:space="preserve"> </w:t>
      </w:r>
      <w:proofErr w:type="spellStart"/>
      <w:r w:rsidRPr="004C20CA">
        <w:rPr>
          <w:rFonts w:ascii="Simplified Arabic" w:eastAsia="Times New Roman" w:hAnsi="Simplified Arabic" w:cs="Simplified Arabic"/>
          <w:color w:val="000000" w:themeColor="text1"/>
          <w:sz w:val="24"/>
          <w:szCs w:val="24"/>
          <w:rtl/>
          <w:lang w:bidi="ar"/>
        </w:rPr>
        <w:t>بولغري</w:t>
      </w:r>
      <w:proofErr w:type="spellEnd"/>
      <w:r w:rsidRPr="004C20CA">
        <w:rPr>
          <w:rFonts w:ascii="Simplified Arabic" w:eastAsia="Times New Roman" w:hAnsi="Simplified Arabic" w:cs="Simplified Arabic"/>
          <w:color w:val="000000" w:themeColor="text1"/>
          <w:sz w:val="24"/>
          <w:szCs w:val="24"/>
          <w:rtl/>
          <w:lang w:bidi="ar"/>
        </w:rPr>
        <w:t xml:space="preserve"> 268</w:t>
      </w:r>
      <w:r w:rsidRPr="004C20CA">
        <w:rPr>
          <w:rFonts w:ascii="Simplified Arabic" w:eastAsia="Times New Roman" w:hAnsi="Simplified Arabic" w:cs="Simplified Arabic"/>
          <w:color w:val="000000" w:themeColor="text1"/>
          <w:sz w:val="24"/>
          <w:szCs w:val="24"/>
        </w:rPr>
        <w:t>SK</w:t>
      </w:r>
      <w:r w:rsidRPr="004C20CA">
        <w:rPr>
          <w:rFonts w:ascii="Simplified Arabic" w:eastAsia="Times New Roman" w:hAnsi="Simplified Arabic" w:cs="Simplified Arabic"/>
          <w:color w:val="000000" w:themeColor="text1"/>
          <w:sz w:val="24"/>
          <w:szCs w:val="24"/>
          <w:rtl/>
          <w:lang w:bidi="ar"/>
        </w:rPr>
        <w:t xml:space="preserve"> المطوّر من قبل العلامة، والذي تحتضنه علبة الساعة من قياس 40 ملم المميزة بنعومتها وتفاصيلها المصقولة. أما حركية </w:t>
      </w:r>
      <w:proofErr w:type="spellStart"/>
      <w:r w:rsidRPr="004C20CA">
        <w:rPr>
          <w:rFonts w:ascii="Simplified Arabic" w:eastAsia="Times New Roman" w:hAnsi="Simplified Arabic" w:cs="Simplified Arabic"/>
          <w:color w:val="000000" w:themeColor="text1"/>
          <w:sz w:val="24"/>
          <w:szCs w:val="24"/>
          <w:rtl/>
          <w:lang w:bidi="ar"/>
        </w:rPr>
        <w:t>التوربيون</w:t>
      </w:r>
      <w:proofErr w:type="spellEnd"/>
      <w:r w:rsidRPr="004C20CA">
        <w:rPr>
          <w:rFonts w:ascii="Simplified Arabic" w:eastAsia="Times New Roman" w:hAnsi="Simplified Arabic" w:cs="Simplified Arabic"/>
          <w:color w:val="000000" w:themeColor="text1"/>
          <w:sz w:val="24"/>
          <w:szCs w:val="24"/>
          <w:rtl/>
          <w:lang w:bidi="ar"/>
        </w:rPr>
        <w:t xml:space="preserve"> المحلّق في منتصف الميناء، فتمّ تعزيزها بلمسات رمادية دقيقة توفر احتياطي طاقة يكفي لمدة 52 ساعة.</w:t>
      </w:r>
    </w:p>
    <w:p w14:paraId="034BA8E0" w14:textId="77777777" w:rsidR="00985E2D" w:rsidRPr="004C20CA" w:rsidRDefault="00985E2D" w:rsidP="00985E2D">
      <w:pPr>
        <w:bidi/>
        <w:spacing w:line="240" w:lineRule="auto"/>
        <w:jc w:val="both"/>
        <w:rPr>
          <w:rFonts w:ascii="Simplified Arabic" w:eastAsia="Times New Roman" w:hAnsi="Simplified Arabic" w:cs="Simplified Arabic"/>
          <w:sz w:val="24"/>
          <w:szCs w:val="24"/>
        </w:rPr>
      </w:pPr>
      <w:r w:rsidRPr="004C20CA">
        <w:rPr>
          <w:rFonts w:ascii="Simplified Arabic" w:eastAsia="Times New Roman" w:hAnsi="Simplified Arabic" w:cs="Simplified Arabic"/>
          <w:color w:val="000000" w:themeColor="text1"/>
          <w:sz w:val="24"/>
          <w:szCs w:val="24"/>
          <w:rtl/>
          <w:lang w:bidi="ar"/>
        </w:rPr>
        <w:t xml:space="preserve">ويأتي الإصدار الثاني من ساعة </w:t>
      </w:r>
      <w:proofErr w:type="spellStart"/>
      <w:r w:rsidRPr="004C20CA">
        <w:rPr>
          <w:rFonts w:ascii="Simplified Arabic" w:eastAsia="Times New Roman" w:hAnsi="Simplified Arabic" w:cs="Simplified Arabic"/>
          <w:i/>
          <w:iCs/>
          <w:color w:val="000000" w:themeColor="text1"/>
          <w:sz w:val="24"/>
          <w:szCs w:val="24"/>
          <w:rtl/>
          <w:lang w:bidi="ar"/>
        </w:rPr>
        <w:t>أوكتو</w:t>
      </w:r>
      <w:proofErr w:type="spellEnd"/>
      <w:r w:rsidRPr="004C20CA">
        <w:rPr>
          <w:rFonts w:ascii="Simplified Arabic" w:eastAsia="Times New Roman" w:hAnsi="Simplified Arabic" w:cs="Simplified Arabic"/>
          <w:i/>
          <w:iCs/>
          <w:color w:val="000000" w:themeColor="text1"/>
          <w:sz w:val="24"/>
          <w:szCs w:val="24"/>
          <w:rtl/>
          <w:lang w:bidi="ar"/>
        </w:rPr>
        <w:t xml:space="preserve"> </w:t>
      </w:r>
      <w:proofErr w:type="spellStart"/>
      <w:r w:rsidRPr="004C20CA">
        <w:rPr>
          <w:rFonts w:ascii="Simplified Arabic" w:eastAsia="Times New Roman" w:hAnsi="Simplified Arabic" w:cs="Simplified Arabic"/>
          <w:i/>
          <w:iCs/>
          <w:color w:val="000000" w:themeColor="text1"/>
          <w:sz w:val="24"/>
          <w:szCs w:val="24"/>
          <w:rtl/>
          <w:lang w:bidi="ar"/>
        </w:rPr>
        <w:t>فينيسيمو</w:t>
      </w:r>
      <w:proofErr w:type="spellEnd"/>
      <w:r w:rsidRPr="004C20CA">
        <w:rPr>
          <w:rFonts w:ascii="Simplified Arabic" w:eastAsia="Times New Roman" w:hAnsi="Simplified Arabic" w:cs="Simplified Arabic"/>
          <w:i/>
          <w:iCs/>
          <w:color w:val="000000" w:themeColor="text1"/>
          <w:sz w:val="24"/>
          <w:szCs w:val="24"/>
          <w:rtl/>
          <w:lang w:bidi="ar"/>
        </w:rPr>
        <w:t xml:space="preserve"> </w:t>
      </w:r>
      <w:proofErr w:type="spellStart"/>
      <w:r w:rsidRPr="004C20CA">
        <w:rPr>
          <w:rFonts w:ascii="Simplified Arabic" w:eastAsia="Times New Roman" w:hAnsi="Simplified Arabic" w:cs="Simplified Arabic"/>
          <w:i/>
          <w:iCs/>
          <w:color w:val="000000" w:themeColor="text1"/>
          <w:sz w:val="24"/>
          <w:szCs w:val="24"/>
          <w:rtl/>
          <w:lang w:bidi="ar"/>
        </w:rPr>
        <w:t>توربيون</w:t>
      </w:r>
      <w:proofErr w:type="spellEnd"/>
      <w:r w:rsidRPr="004C20CA">
        <w:rPr>
          <w:rFonts w:ascii="Simplified Arabic" w:eastAsia="Times New Roman" w:hAnsi="Simplified Arabic" w:cs="Simplified Arabic"/>
          <w:i/>
          <w:iCs/>
          <w:color w:val="000000" w:themeColor="text1"/>
          <w:sz w:val="24"/>
          <w:szCs w:val="24"/>
          <w:rtl/>
          <w:lang w:bidi="ar"/>
        </w:rPr>
        <w:t xml:space="preserve"> يدوية التعبئة </w:t>
      </w:r>
      <w:r w:rsidRPr="004C20CA">
        <w:rPr>
          <w:rFonts w:ascii="Simplified Arabic" w:eastAsia="Times New Roman" w:hAnsi="Simplified Arabic" w:cs="Simplified Arabic"/>
          <w:color w:val="000000" w:themeColor="text1"/>
          <w:sz w:val="24"/>
          <w:szCs w:val="24"/>
          <w:rtl/>
          <w:lang w:bidi="ar"/>
        </w:rPr>
        <w:t>من التيتانيوم</w:t>
      </w:r>
      <w:r w:rsidRPr="004C20CA">
        <w:rPr>
          <w:rFonts w:ascii="Simplified Arabic" w:eastAsia="Times New Roman" w:hAnsi="Simplified Arabic" w:cs="Simplified Arabic"/>
          <w:i/>
          <w:iCs/>
          <w:color w:val="000000" w:themeColor="text1"/>
          <w:sz w:val="24"/>
          <w:szCs w:val="24"/>
          <w:rtl/>
          <w:lang w:bidi="ar"/>
        </w:rPr>
        <w:t xml:space="preserve"> </w:t>
      </w:r>
      <w:r w:rsidRPr="004C20CA">
        <w:rPr>
          <w:rFonts w:ascii="Simplified Arabic" w:eastAsia="Times New Roman" w:hAnsi="Simplified Arabic" w:cs="Simplified Arabic"/>
          <w:color w:val="000000" w:themeColor="text1"/>
          <w:sz w:val="24"/>
          <w:szCs w:val="24"/>
          <w:rtl/>
          <w:lang w:bidi="ar"/>
        </w:rPr>
        <w:t xml:space="preserve">ضمن علبة بأبعاد تبلغ 40 ملم مزينة بلمساتٍ ناعمة باللون الأسود، ومعالَجة وفق تقنية الطلاء الكربوني الألماسي، والتي تم تعزيزها بحركية </w:t>
      </w:r>
      <w:proofErr w:type="spellStart"/>
      <w:r w:rsidRPr="004C20CA">
        <w:rPr>
          <w:rFonts w:ascii="Simplified Arabic" w:eastAsia="Times New Roman" w:hAnsi="Simplified Arabic" w:cs="Simplified Arabic"/>
          <w:color w:val="000000" w:themeColor="text1"/>
          <w:sz w:val="24"/>
          <w:szCs w:val="24"/>
          <w:rtl/>
          <w:lang w:bidi="ar"/>
        </w:rPr>
        <w:t>التوربيون</w:t>
      </w:r>
      <w:proofErr w:type="spellEnd"/>
      <w:r w:rsidRPr="004C20CA">
        <w:rPr>
          <w:rFonts w:ascii="Simplified Arabic" w:eastAsia="Times New Roman" w:hAnsi="Simplified Arabic" w:cs="Simplified Arabic"/>
          <w:color w:val="000000" w:themeColor="text1"/>
          <w:sz w:val="24"/>
          <w:szCs w:val="24"/>
          <w:rtl/>
          <w:lang w:bidi="ar"/>
        </w:rPr>
        <w:t xml:space="preserve"> </w:t>
      </w:r>
      <w:r w:rsidRPr="004C20CA">
        <w:rPr>
          <w:rFonts w:ascii="Simplified Arabic" w:eastAsia="Times New Roman" w:hAnsi="Simplified Arabic" w:cs="Simplified Arabic"/>
          <w:sz w:val="24"/>
          <w:szCs w:val="24"/>
          <w:rtl/>
          <w:lang w:bidi="ar"/>
        </w:rPr>
        <w:t xml:space="preserve">الأقل سماكة في العالم ذاتها من نموذج </w:t>
      </w:r>
      <w:proofErr w:type="spellStart"/>
      <w:r w:rsidRPr="004C20CA">
        <w:rPr>
          <w:rFonts w:ascii="Simplified Arabic" w:eastAsia="Times New Roman" w:hAnsi="Simplified Arabic" w:cs="Simplified Arabic"/>
          <w:sz w:val="24"/>
          <w:szCs w:val="24"/>
          <w:rtl/>
          <w:lang w:bidi="ar"/>
        </w:rPr>
        <w:t>كاليبر</w:t>
      </w:r>
      <w:proofErr w:type="spellEnd"/>
      <w:r w:rsidRPr="004C20CA">
        <w:rPr>
          <w:rFonts w:ascii="Simplified Arabic" w:eastAsia="Times New Roman" w:hAnsi="Simplified Arabic" w:cs="Simplified Arabic"/>
          <w:sz w:val="24"/>
          <w:szCs w:val="24"/>
          <w:rtl/>
          <w:lang w:bidi="ar"/>
        </w:rPr>
        <w:t xml:space="preserve"> </w:t>
      </w:r>
      <w:proofErr w:type="spellStart"/>
      <w:r w:rsidRPr="004C20CA">
        <w:rPr>
          <w:rFonts w:ascii="Simplified Arabic" w:eastAsia="Times New Roman" w:hAnsi="Simplified Arabic" w:cs="Simplified Arabic"/>
          <w:sz w:val="24"/>
          <w:szCs w:val="24"/>
          <w:rtl/>
          <w:lang w:bidi="ar"/>
        </w:rPr>
        <w:t>بولغري</w:t>
      </w:r>
      <w:proofErr w:type="spellEnd"/>
      <w:r w:rsidRPr="004C20CA">
        <w:rPr>
          <w:rFonts w:ascii="Simplified Arabic" w:eastAsia="Times New Roman" w:hAnsi="Simplified Arabic" w:cs="Simplified Arabic"/>
          <w:sz w:val="24"/>
          <w:szCs w:val="24"/>
          <w:rtl/>
          <w:lang w:bidi="ar"/>
        </w:rPr>
        <w:t xml:space="preserve"> 268</w:t>
      </w:r>
      <w:r w:rsidRPr="004C20CA">
        <w:rPr>
          <w:rFonts w:ascii="Simplified Arabic" w:eastAsia="Times New Roman" w:hAnsi="Simplified Arabic" w:cs="Simplified Arabic"/>
          <w:sz w:val="24"/>
          <w:szCs w:val="24"/>
        </w:rPr>
        <w:t>SK</w:t>
      </w:r>
      <w:r w:rsidRPr="004C20CA">
        <w:rPr>
          <w:rFonts w:ascii="Simplified Arabic" w:eastAsia="Times New Roman" w:hAnsi="Simplified Arabic" w:cs="Simplified Arabic"/>
          <w:sz w:val="24"/>
          <w:szCs w:val="24"/>
          <w:rtl/>
          <w:lang w:bidi="ar"/>
        </w:rPr>
        <w:t xml:space="preserve"> المطوّر من قبل العلامة. وتبرز هذه الساعة ضمن الإصدارات الجديدة بعقارب وحلقة إطار علبة من الذهب الوردي، لتتباين بجمال متناهي مع العلبة والسوار المطاطي باللون الأسود، مما يجعلها تحفة فنية تعكس الجرأة في استخدام الألوان والمواد التي تشتهر بها </w:t>
      </w:r>
      <w:proofErr w:type="spellStart"/>
      <w:r w:rsidRPr="004C20CA">
        <w:rPr>
          <w:rFonts w:ascii="Simplified Arabic" w:eastAsia="Times New Roman" w:hAnsi="Simplified Arabic" w:cs="Simplified Arabic"/>
          <w:sz w:val="24"/>
          <w:szCs w:val="24"/>
          <w:rtl/>
          <w:lang w:bidi="ar"/>
        </w:rPr>
        <w:t>بولغري</w:t>
      </w:r>
      <w:proofErr w:type="spellEnd"/>
      <w:r w:rsidRPr="004C20CA">
        <w:rPr>
          <w:rFonts w:ascii="Simplified Arabic" w:eastAsia="Times New Roman" w:hAnsi="Simplified Arabic" w:cs="Simplified Arabic"/>
          <w:sz w:val="24"/>
          <w:szCs w:val="24"/>
          <w:rtl/>
          <w:lang w:bidi="ar"/>
        </w:rPr>
        <w:t>.</w:t>
      </w:r>
    </w:p>
    <w:p w14:paraId="089A5446" w14:textId="77777777" w:rsidR="00985E2D" w:rsidRPr="004C20CA" w:rsidRDefault="00985E2D" w:rsidP="00985E2D">
      <w:pPr>
        <w:bidi/>
        <w:spacing w:line="240" w:lineRule="auto"/>
        <w:jc w:val="both"/>
        <w:rPr>
          <w:rFonts w:ascii="Simplified Arabic" w:eastAsia="Times New Roman" w:hAnsi="Simplified Arabic" w:cs="Simplified Arabic"/>
          <w:bCs/>
          <w:color w:val="000000" w:themeColor="text1"/>
          <w:sz w:val="24"/>
          <w:szCs w:val="24"/>
        </w:rPr>
      </w:pPr>
      <w:r w:rsidRPr="004C20CA">
        <w:rPr>
          <w:rFonts w:ascii="Simplified Arabic" w:eastAsia="Times New Roman" w:hAnsi="Simplified Arabic" w:cs="Simplified Arabic"/>
          <w:sz w:val="24"/>
          <w:szCs w:val="24"/>
          <w:rtl/>
          <w:lang w:bidi="ar"/>
        </w:rPr>
        <w:t xml:space="preserve">ويتألق الإصدار الثالث من </w:t>
      </w:r>
      <w:proofErr w:type="spellStart"/>
      <w:r w:rsidRPr="004C20CA">
        <w:rPr>
          <w:rFonts w:ascii="Simplified Arabic" w:eastAsia="Times New Roman" w:hAnsi="Simplified Arabic" w:cs="Simplified Arabic"/>
          <w:i/>
          <w:iCs/>
          <w:sz w:val="24"/>
          <w:szCs w:val="24"/>
          <w:rtl/>
          <w:lang w:bidi="ar"/>
        </w:rPr>
        <w:t>أوكتو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فينيسيمو</w:t>
      </w:r>
      <w:proofErr w:type="spellEnd"/>
      <w:r w:rsidRPr="004C20CA">
        <w:rPr>
          <w:rFonts w:ascii="Simplified Arabic" w:eastAsia="Times New Roman" w:hAnsi="Simplified Arabic" w:cs="Simplified Arabic"/>
          <w:i/>
          <w:iCs/>
          <w:sz w:val="24"/>
          <w:szCs w:val="24"/>
          <w:rtl/>
          <w:lang w:bidi="ar"/>
        </w:rPr>
        <w:t xml:space="preserve"> </w:t>
      </w:r>
      <w:proofErr w:type="spellStart"/>
      <w:r w:rsidRPr="004C20CA">
        <w:rPr>
          <w:rFonts w:ascii="Simplified Arabic" w:eastAsia="Times New Roman" w:hAnsi="Simplified Arabic" w:cs="Simplified Arabic"/>
          <w:i/>
          <w:iCs/>
          <w:sz w:val="24"/>
          <w:szCs w:val="24"/>
          <w:rtl/>
          <w:lang w:bidi="ar"/>
        </w:rPr>
        <w:t>توربيون</w:t>
      </w:r>
      <w:proofErr w:type="spellEnd"/>
      <w:r w:rsidRPr="004C20CA">
        <w:rPr>
          <w:rFonts w:ascii="Simplified Arabic" w:eastAsia="Times New Roman" w:hAnsi="Simplified Arabic" w:cs="Simplified Arabic"/>
          <w:i/>
          <w:iCs/>
          <w:sz w:val="24"/>
          <w:szCs w:val="24"/>
          <w:rtl/>
          <w:lang w:bidi="ar"/>
        </w:rPr>
        <w:t xml:space="preserve"> ذاتية التعبئة</w:t>
      </w:r>
      <w:r w:rsidRPr="004C20CA">
        <w:rPr>
          <w:rFonts w:ascii="Simplified Arabic" w:eastAsia="Times New Roman" w:hAnsi="Simplified Arabic" w:cs="Simplified Arabic"/>
          <w:color w:val="000000" w:themeColor="text1"/>
          <w:sz w:val="24"/>
          <w:szCs w:val="24"/>
          <w:rtl/>
          <w:lang w:bidi="ar"/>
        </w:rPr>
        <w:t xml:space="preserve"> بحركية أوتوماتيكية من نموذج </w:t>
      </w:r>
      <w:proofErr w:type="spellStart"/>
      <w:r w:rsidRPr="004C20CA">
        <w:rPr>
          <w:rFonts w:ascii="Simplified Arabic" w:eastAsia="Times New Roman" w:hAnsi="Simplified Arabic" w:cs="Simplified Arabic"/>
          <w:color w:val="000000" w:themeColor="text1"/>
          <w:sz w:val="24"/>
          <w:szCs w:val="24"/>
          <w:rtl/>
          <w:lang w:bidi="ar"/>
        </w:rPr>
        <w:t>كاليبر</w:t>
      </w:r>
      <w:proofErr w:type="spellEnd"/>
      <w:r w:rsidRPr="004C20CA">
        <w:rPr>
          <w:rFonts w:ascii="Simplified Arabic" w:eastAsia="Times New Roman" w:hAnsi="Simplified Arabic" w:cs="Simplified Arabic"/>
          <w:color w:val="000000" w:themeColor="text1"/>
          <w:sz w:val="24"/>
          <w:szCs w:val="24"/>
          <w:rtl/>
          <w:lang w:bidi="ar"/>
        </w:rPr>
        <w:t xml:space="preserve"> </w:t>
      </w:r>
      <w:proofErr w:type="spellStart"/>
      <w:r w:rsidRPr="004C20CA">
        <w:rPr>
          <w:rFonts w:ascii="Simplified Arabic" w:eastAsia="Times New Roman" w:hAnsi="Simplified Arabic" w:cs="Simplified Arabic"/>
          <w:color w:val="000000" w:themeColor="text1"/>
          <w:sz w:val="24"/>
          <w:szCs w:val="24"/>
          <w:rtl/>
          <w:lang w:bidi="ar"/>
        </w:rPr>
        <w:t>بولغري</w:t>
      </w:r>
      <w:proofErr w:type="spellEnd"/>
      <w:r w:rsidRPr="004C20CA">
        <w:rPr>
          <w:rFonts w:ascii="Simplified Arabic" w:eastAsia="Times New Roman" w:hAnsi="Simplified Arabic" w:cs="Simplified Arabic"/>
          <w:color w:val="000000" w:themeColor="text1"/>
          <w:sz w:val="24"/>
          <w:szCs w:val="24"/>
          <w:rtl/>
          <w:lang w:bidi="ar"/>
        </w:rPr>
        <w:t xml:space="preserve"> 288 المطوّر من قبل العلامة بقياس 1.95 ملم ولمسات باللون الأزرق المصقول بدقة. فيما تتألق علبة الساعة بتصميم مميز من البلاتينيوم </w:t>
      </w:r>
      <w:r w:rsidRPr="004C20CA">
        <w:rPr>
          <w:rFonts w:ascii="Simplified Arabic" w:eastAsia="Times New Roman" w:hAnsi="Simplified Arabic" w:cs="Simplified Arabic"/>
          <w:color w:val="000000" w:themeColor="text1"/>
          <w:sz w:val="24"/>
          <w:szCs w:val="24"/>
          <w:rtl/>
          <w:lang w:bidi="ar"/>
        </w:rPr>
        <w:lastRenderedPageBreak/>
        <w:t xml:space="preserve">بقطر 40 ملم وسماكة 4.95 ملم فقط، وتتزين بتفاصيل مصقولة ناعمة لتكشف عن الميناء المزين بالتروس والعجلات، بما فيها حركية </w:t>
      </w:r>
      <w:proofErr w:type="spellStart"/>
      <w:r w:rsidRPr="004C20CA">
        <w:rPr>
          <w:rFonts w:ascii="Simplified Arabic" w:eastAsia="Times New Roman" w:hAnsi="Simplified Arabic" w:cs="Simplified Arabic"/>
          <w:color w:val="000000" w:themeColor="text1"/>
          <w:sz w:val="24"/>
          <w:szCs w:val="24"/>
          <w:rtl/>
          <w:lang w:bidi="ar"/>
        </w:rPr>
        <w:t>التوربيون</w:t>
      </w:r>
      <w:proofErr w:type="spellEnd"/>
      <w:r w:rsidRPr="004C20CA">
        <w:rPr>
          <w:rFonts w:ascii="Simplified Arabic" w:eastAsia="Times New Roman" w:hAnsi="Simplified Arabic" w:cs="Simplified Arabic"/>
          <w:color w:val="000000" w:themeColor="text1"/>
          <w:sz w:val="24"/>
          <w:szCs w:val="24"/>
          <w:rtl/>
          <w:lang w:bidi="ar"/>
        </w:rPr>
        <w:t xml:space="preserve"> المحلّق عند موضع الساعة الـ 6 وفق آلية ميكانيكية معقدة.</w:t>
      </w:r>
    </w:p>
    <w:p w14:paraId="239FAC11" w14:textId="77777777" w:rsidR="00985E2D" w:rsidRPr="004C20CA" w:rsidRDefault="00985E2D" w:rsidP="00985E2D">
      <w:pPr>
        <w:bidi/>
        <w:spacing w:line="240" w:lineRule="auto"/>
        <w:jc w:val="both"/>
        <w:rPr>
          <w:rFonts w:ascii="Simplified Arabic" w:eastAsia="Times New Roman" w:hAnsi="Simplified Arabic" w:cs="Simplified Arabic"/>
          <w:color w:val="000000" w:themeColor="text1"/>
          <w:sz w:val="24"/>
          <w:szCs w:val="24"/>
        </w:rPr>
      </w:pPr>
      <w:r w:rsidRPr="004C20CA">
        <w:rPr>
          <w:rFonts w:ascii="Simplified Arabic" w:eastAsia="Times New Roman" w:hAnsi="Simplified Arabic" w:cs="Simplified Arabic"/>
          <w:color w:val="000000" w:themeColor="text1"/>
          <w:sz w:val="24"/>
          <w:szCs w:val="24"/>
          <w:rtl/>
          <w:lang w:bidi="ar"/>
        </w:rPr>
        <w:t xml:space="preserve">وترسي الإبداعات الجديدة من مجموعة </w:t>
      </w:r>
      <w:proofErr w:type="spellStart"/>
      <w:r w:rsidRPr="004C20CA">
        <w:rPr>
          <w:rFonts w:ascii="Simplified Arabic" w:eastAsia="Times New Roman" w:hAnsi="Simplified Arabic" w:cs="Simplified Arabic"/>
          <w:i/>
          <w:iCs/>
          <w:color w:val="000000" w:themeColor="text1"/>
          <w:sz w:val="24"/>
          <w:szCs w:val="24"/>
          <w:rtl/>
          <w:lang w:bidi="ar"/>
        </w:rPr>
        <w:t>أوكتو</w:t>
      </w:r>
      <w:proofErr w:type="spellEnd"/>
      <w:r w:rsidRPr="004C20CA">
        <w:rPr>
          <w:rFonts w:ascii="Simplified Arabic" w:eastAsia="Times New Roman" w:hAnsi="Simplified Arabic" w:cs="Simplified Arabic"/>
          <w:i/>
          <w:iCs/>
          <w:color w:val="000000" w:themeColor="text1"/>
          <w:sz w:val="24"/>
          <w:szCs w:val="24"/>
          <w:rtl/>
          <w:lang w:bidi="ar"/>
        </w:rPr>
        <w:t xml:space="preserve"> </w:t>
      </w:r>
      <w:proofErr w:type="spellStart"/>
      <w:r w:rsidRPr="004C20CA">
        <w:rPr>
          <w:rFonts w:ascii="Simplified Arabic" w:eastAsia="Times New Roman" w:hAnsi="Simplified Arabic" w:cs="Simplified Arabic"/>
          <w:i/>
          <w:iCs/>
          <w:color w:val="000000" w:themeColor="text1"/>
          <w:sz w:val="24"/>
          <w:szCs w:val="24"/>
          <w:rtl/>
          <w:lang w:bidi="ar"/>
        </w:rPr>
        <w:t>فينيسيمو</w:t>
      </w:r>
      <w:proofErr w:type="spellEnd"/>
      <w:r w:rsidRPr="004C20CA">
        <w:rPr>
          <w:rFonts w:ascii="Simplified Arabic" w:eastAsia="Times New Roman" w:hAnsi="Simplified Arabic" w:cs="Simplified Arabic"/>
          <w:i/>
          <w:iCs/>
          <w:color w:val="000000" w:themeColor="text1"/>
          <w:sz w:val="24"/>
          <w:szCs w:val="24"/>
          <w:rtl/>
          <w:lang w:bidi="ar"/>
        </w:rPr>
        <w:t xml:space="preserve"> </w:t>
      </w:r>
      <w:r w:rsidRPr="004C20CA">
        <w:rPr>
          <w:rFonts w:ascii="Simplified Arabic" w:eastAsia="Times New Roman" w:hAnsi="Simplified Arabic" w:cs="Simplified Arabic"/>
          <w:color w:val="000000" w:themeColor="text1"/>
          <w:sz w:val="24"/>
          <w:szCs w:val="24"/>
          <w:rtl/>
          <w:lang w:bidi="ar"/>
        </w:rPr>
        <w:t xml:space="preserve">معاييراً غير مسبوقة تعيد صياغة ملامح صناعة الساعات على جميع المستويات، وتعلن عن ثورةٍ في مجالي التصميم والتطور التقني. كما تبرز هذه الإصدارات الاستثنائية كتحفٍ فنية تجسد الابتكار المتواصل واللامحدود للعلامة، إذ لا تقتصر فلسفة </w:t>
      </w:r>
      <w:proofErr w:type="spellStart"/>
      <w:r w:rsidRPr="004C20CA">
        <w:rPr>
          <w:rFonts w:ascii="Simplified Arabic" w:eastAsia="Times New Roman" w:hAnsi="Simplified Arabic" w:cs="Simplified Arabic"/>
          <w:color w:val="000000" w:themeColor="text1"/>
          <w:sz w:val="24"/>
          <w:szCs w:val="24"/>
          <w:rtl/>
          <w:lang w:bidi="ar"/>
        </w:rPr>
        <w:t>بولغري</w:t>
      </w:r>
      <w:proofErr w:type="spellEnd"/>
      <w:r w:rsidRPr="004C20CA">
        <w:rPr>
          <w:rFonts w:ascii="Simplified Arabic" w:eastAsia="Times New Roman" w:hAnsi="Simplified Arabic" w:cs="Simplified Arabic"/>
          <w:color w:val="000000" w:themeColor="text1"/>
          <w:sz w:val="24"/>
          <w:szCs w:val="24"/>
          <w:rtl/>
          <w:lang w:bidi="ar"/>
        </w:rPr>
        <w:t xml:space="preserve"> على تصنيع الساعات وحسب، بل تتعداه إلى استكشاف آفاقٍ جديدة تعتمد على المخيّلة والتميّز.</w:t>
      </w:r>
    </w:p>
    <w:p w14:paraId="3F98E035" w14:textId="77777777" w:rsidR="00985E2D" w:rsidRPr="004C20CA" w:rsidRDefault="00985E2D" w:rsidP="00985E2D">
      <w:pPr>
        <w:bidi/>
        <w:spacing w:line="240" w:lineRule="auto"/>
        <w:jc w:val="both"/>
        <w:rPr>
          <w:rFonts w:ascii="Simplified Arabic" w:hAnsi="Simplified Arabic" w:cs="Simplified Arabic"/>
          <w:sz w:val="24"/>
          <w:szCs w:val="24"/>
        </w:rPr>
      </w:pPr>
    </w:p>
    <w:p w14:paraId="66DE2C41" w14:textId="77777777" w:rsidR="00985E2D" w:rsidRPr="004C20CA" w:rsidRDefault="00985E2D" w:rsidP="00985E2D">
      <w:pPr>
        <w:bidi/>
        <w:spacing w:line="240" w:lineRule="auto"/>
        <w:jc w:val="both"/>
        <w:rPr>
          <w:rFonts w:ascii="Simplified Arabic" w:hAnsi="Simplified Arabic" w:cs="Simplified Arabic"/>
          <w:sz w:val="24"/>
          <w:szCs w:val="24"/>
        </w:rPr>
      </w:pPr>
    </w:p>
    <w:p w14:paraId="7454976C" w14:textId="77777777" w:rsidR="00985E2D" w:rsidRPr="004C20CA" w:rsidRDefault="00985E2D" w:rsidP="00985E2D">
      <w:pPr>
        <w:bidi/>
        <w:spacing w:line="240" w:lineRule="auto"/>
        <w:jc w:val="both"/>
        <w:rPr>
          <w:rFonts w:ascii="Simplified Arabic" w:hAnsi="Simplified Arabic" w:cs="Simplified Arabic"/>
          <w:sz w:val="24"/>
          <w:szCs w:val="24"/>
        </w:rPr>
      </w:pPr>
    </w:p>
    <w:p w14:paraId="6C41F3F5" w14:textId="77777777" w:rsidR="00985E2D" w:rsidRPr="004C20CA" w:rsidRDefault="00985E2D" w:rsidP="00985E2D">
      <w:pPr>
        <w:bidi/>
        <w:spacing w:line="240" w:lineRule="auto"/>
        <w:jc w:val="center"/>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المواصفات التقنية</w:t>
      </w:r>
    </w:p>
    <w:p w14:paraId="3938E33C" w14:textId="77777777" w:rsidR="00985E2D" w:rsidRPr="004C20CA" w:rsidRDefault="00985E2D" w:rsidP="00985E2D">
      <w:pPr>
        <w:bidi/>
        <w:spacing w:line="240" w:lineRule="auto"/>
        <w:jc w:val="center"/>
        <w:rPr>
          <w:rFonts w:ascii="Simplified Arabic" w:hAnsi="Simplified Arabic" w:cs="Simplified Arabic"/>
          <w:sz w:val="24"/>
          <w:szCs w:val="24"/>
        </w:rPr>
      </w:pPr>
    </w:p>
    <w:p w14:paraId="5672378F"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 xml:space="preserve">ساعة </w:t>
      </w:r>
      <w:proofErr w:type="spellStart"/>
      <w:r w:rsidRPr="004C20CA">
        <w:rPr>
          <w:rFonts w:ascii="Simplified Arabic" w:hAnsi="Simplified Arabic" w:cs="Simplified Arabic"/>
          <w:b/>
          <w:bCs/>
          <w:sz w:val="24"/>
          <w:szCs w:val="24"/>
          <w:rtl/>
          <w:lang w:bidi="ar"/>
        </w:rPr>
        <w:t>أوكتو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فينيسيمو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توربيون</w:t>
      </w:r>
      <w:proofErr w:type="spellEnd"/>
      <w:r w:rsidRPr="004C20CA">
        <w:rPr>
          <w:rFonts w:ascii="Simplified Arabic" w:hAnsi="Simplified Arabic" w:cs="Simplified Arabic"/>
          <w:b/>
          <w:bCs/>
          <w:sz w:val="24"/>
          <w:szCs w:val="24"/>
          <w:rtl/>
          <w:lang w:bidi="ar"/>
        </w:rPr>
        <w:t xml:space="preserve"> يدوية التعبئة</w:t>
      </w:r>
      <w:r w:rsidRPr="004C20CA">
        <w:rPr>
          <w:rFonts w:ascii="Simplified Arabic" w:hAnsi="Simplified Arabic" w:cs="Simplified Arabic"/>
          <w:sz w:val="24"/>
          <w:szCs w:val="24"/>
        </w:rPr>
        <w:br/>
      </w:r>
      <w:r w:rsidRPr="004C20CA">
        <w:rPr>
          <w:rFonts w:ascii="Simplified Arabic" w:hAnsi="Simplified Arabic" w:cs="Simplified Arabic"/>
          <w:b/>
          <w:bCs/>
          <w:sz w:val="24"/>
          <w:szCs w:val="24"/>
          <w:rtl/>
          <w:lang w:bidi="ar"/>
        </w:rPr>
        <w:t>103984</w:t>
      </w:r>
    </w:p>
    <w:p w14:paraId="76CA3CB7"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noProof/>
          <w:sz w:val="24"/>
          <w:szCs w:val="24"/>
        </w:rPr>
        <w:drawing>
          <wp:inline distT="0" distB="0" distL="0" distR="0" wp14:anchorId="0C1238F2" wp14:editId="321F554F">
            <wp:extent cx="406259" cy="609600"/>
            <wp:effectExtent l="0" t="0" r="0" b="0"/>
            <wp:docPr id="1414536160" name="Picture 1" descr="A black bag with a strap&#10;&#10;Description automatically generated">
              <a:extLst xmlns:a="http://schemas.openxmlformats.org/drawingml/2006/main">
                <a:ext uri="{FF2B5EF4-FFF2-40B4-BE49-F238E27FC236}">
                  <a16:creationId xmlns:a16="http://schemas.microsoft.com/office/drawing/2014/main" id="{936D8B2E-4E6D-8DA9-2D50-A54A1AA25C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536160" name="Picture 1" descr="A black watch with a black strap&#10;&#10;Description automatically generated">
                      <a:extLst>
                        <a:ext uri="{FF2B5EF4-FFF2-40B4-BE49-F238E27FC236}">
                          <a16:creationId xmlns:a16="http://schemas.microsoft.com/office/drawing/2014/main" id="{936D8B2E-4E6D-8DA9-2D50-A54A1AA25C9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3174" cy="619977"/>
                    </a:xfrm>
                    <a:prstGeom prst="rect">
                      <a:avLst/>
                    </a:prstGeom>
                    <a:noFill/>
                  </pic:spPr>
                </pic:pic>
              </a:graphicData>
            </a:graphic>
          </wp:inline>
        </w:drawing>
      </w:r>
    </w:p>
    <w:p w14:paraId="47883B88"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Style w:val="eop"/>
          <w:rFonts w:ascii="Simplified Arabic" w:eastAsia="Arial Unicode MS" w:hAnsi="Simplified Arabic" w:cs="Simplified Arabic"/>
          <w:b/>
          <w:bCs/>
          <w:sz w:val="24"/>
          <w:szCs w:val="24"/>
          <w:rtl/>
          <w:lang w:bidi="ar"/>
        </w:rPr>
        <w:t>الحركية</w:t>
      </w:r>
    </w:p>
    <w:p w14:paraId="50609E68"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r w:rsidRPr="004C20CA">
        <w:rPr>
          <w:rFonts w:ascii="Simplified Arabic" w:hAnsi="Simplified Arabic" w:cs="Simplified Arabic"/>
          <w:rtl/>
          <w:lang w:bidi="ar"/>
        </w:rPr>
        <w:t xml:space="preserve">حركية ميكانيكية يدوية التعبئة بهيكل فائق النحافة من نموذج </w:t>
      </w:r>
      <w:proofErr w:type="spellStart"/>
      <w:r w:rsidRPr="004C20CA">
        <w:rPr>
          <w:rFonts w:ascii="Simplified Arabic" w:hAnsi="Simplified Arabic" w:cs="Simplified Arabic"/>
          <w:rtl/>
          <w:lang w:bidi="ar"/>
        </w:rPr>
        <w:t>كاليبر</w:t>
      </w:r>
      <w:proofErr w:type="spellEnd"/>
      <w:r w:rsidRPr="004C20CA">
        <w:rPr>
          <w:rFonts w:ascii="Simplified Arabic" w:hAnsi="Simplified Arabic" w:cs="Simplified Arabic"/>
          <w:rtl/>
          <w:lang w:bidi="ar"/>
        </w:rPr>
        <w:t xml:space="preserve"> </w:t>
      </w:r>
      <w:proofErr w:type="spellStart"/>
      <w:r w:rsidRPr="004C20CA">
        <w:rPr>
          <w:rFonts w:ascii="Simplified Arabic" w:hAnsi="Simplified Arabic" w:cs="Simplified Arabic"/>
          <w:rtl/>
          <w:lang w:bidi="ar"/>
        </w:rPr>
        <w:t>بولغري</w:t>
      </w:r>
      <w:proofErr w:type="spellEnd"/>
      <w:r w:rsidRPr="004C20CA">
        <w:rPr>
          <w:rFonts w:ascii="Simplified Arabic" w:hAnsi="Simplified Arabic" w:cs="Simplified Arabic"/>
          <w:rtl/>
          <w:lang w:bidi="ar"/>
        </w:rPr>
        <w:t xml:space="preserve"> 268</w:t>
      </w:r>
      <w:r w:rsidRPr="004C20CA">
        <w:rPr>
          <w:rFonts w:ascii="Simplified Arabic" w:hAnsi="Simplified Arabic" w:cs="Simplified Arabic"/>
        </w:rPr>
        <w:t>SK</w:t>
      </w:r>
      <w:r w:rsidRPr="004C20CA">
        <w:rPr>
          <w:rFonts w:ascii="Simplified Arabic" w:hAnsi="Simplified Arabic" w:cs="Simplified Arabic"/>
          <w:rtl/>
          <w:lang w:bidi="ar"/>
        </w:rPr>
        <w:t xml:space="preserve"> المطوّر من قبل العلامة، مع نظام </w:t>
      </w:r>
      <w:proofErr w:type="spellStart"/>
      <w:r w:rsidRPr="004C20CA">
        <w:rPr>
          <w:rFonts w:ascii="Simplified Arabic" w:hAnsi="Simplified Arabic" w:cs="Simplified Arabic"/>
          <w:rtl/>
          <w:lang w:bidi="ar"/>
        </w:rPr>
        <w:t>توربيون</w:t>
      </w:r>
      <w:proofErr w:type="spellEnd"/>
      <w:r w:rsidRPr="004C20CA">
        <w:rPr>
          <w:rFonts w:ascii="Simplified Arabic" w:hAnsi="Simplified Arabic" w:cs="Simplified Arabic"/>
          <w:rtl/>
          <w:lang w:bidi="ar"/>
        </w:rPr>
        <w:t xml:space="preserve"> محلّق؛ السماكة: 1,95 ملم؛ واحتياطي الطاقة: 52 ساعة؛ التردد: 21’600 هزّة في الساعة (3هرتز)</w:t>
      </w:r>
    </w:p>
    <w:p w14:paraId="25A9D8FE"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r w:rsidRPr="004C20CA">
        <w:rPr>
          <w:rStyle w:val="eop"/>
          <w:rFonts w:ascii="Simplified Arabic" w:eastAsia="Arial Unicode MS" w:hAnsi="Simplified Arabic" w:cs="Simplified Arabic"/>
        </w:rPr>
        <w:t> </w:t>
      </w:r>
    </w:p>
    <w:p w14:paraId="7FF6609C"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r w:rsidRPr="004C20CA">
        <w:rPr>
          <w:rStyle w:val="eop"/>
          <w:rFonts w:ascii="Simplified Arabic" w:eastAsia="Arial Unicode MS" w:hAnsi="Simplified Arabic" w:cs="Simplified Arabic"/>
          <w:b/>
          <w:bCs/>
          <w:rtl/>
          <w:lang w:bidi="ar"/>
        </w:rPr>
        <w:t>العلبة والميناء والسوار</w:t>
      </w:r>
    </w:p>
    <w:p w14:paraId="29E546CC" w14:textId="77777777" w:rsidR="00985E2D" w:rsidRPr="004C20CA" w:rsidRDefault="00985E2D" w:rsidP="00985E2D">
      <w:pPr>
        <w:pStyle w:val="paragraph"/>
        <w:bidi/>
        <w:spacing w:before="0" w:beforeAutospacing="0" w:after="0" w:afterAutospacing="0"/>
        <w:ind w:right="675"/>
        <w:jc w:val="both"/>
        <w:textAlignment w:val="baseline"/>
        <w:rPr>
          <w:rStyle w:val="normaltextrun"/>
          <w:rFonts w:ascii="Simplified Arabic" w:eastAsiaTheme="majorEastAsia" w:hAnsi="Simplified Arabic" w:cs="Simplified Arabic"/>
          <w:color w:val="000000" w:themeColor="text1"/>
        </w:rPr>
      </w:pPr>
      <w:r w:rsidRPr="004C20CA">
        <w:rPr>
          <w:rFonts w:ascii="Simplified Arabic" w:eastAsiaTheme="majorEastAsia" w:hAnsi="Simplified Arabic" w:cs="Simplified Arabic"/>
          <w:color w:val="000000" w:themeColor="text1"/>
          <w:rtl/>
          <w:lang w:bidi="ar"/>
        </w:rPr>
        <w:t xml:space="preserve">علبة بقطر 40 ملم من </w:t>
      </w:r>
      <w:proofErr w:type="spellStart"/>
      <w:r w:rsidRPr="004C20CA">
        <w:rPr>
          <w:rFonts w:ascii="Simplified Arabic" w:eastAsiaTheme="majorEastAsia" w:hAnsi="Simplified Arabic" w:cs="Simplified Arabic"/>
          <w:color w:val="000000" w:themeColor="text1"/>
          <w:rtl/>
          <w:lang w:bidi="ar"/>
        </w:rPr>
        <w:t>التاتينيوم</w:t>
      </w:r>
      <w:proofErr w:type="spellEnd"/>
      <w:r w:rsidRPr="004C20CA">
        <w:rPr>
          <w:rFonts w:ascii="Simplified Arabic" w:eastAsiaTheme="majorEastAsia" w:hAnsi="Simplified Arabic" w:cs="Simplified Arabic"/>
          <w:color w:val="000000" w:themeColor="text1"/>
          <w:rtl/>
          <w:lang w:bidi="ar"/>
        </w:rPr>
        <w:t xml:space="preserve"> المصقول بالرمال والمعالَج وفق تقنية الطلاء الكربوني الألماسي الأسود </w:t>
      </w:r>
      <w:r w:rsidRPr="004C20CA">
        <w:rPr>
          <w:rFonts w:ascii="Simplified Arabic" w:eastAsiaTheme="majorEastAsia" w:hAnsi="Simplified Arabic" w:cs="Simplified Arabic"/>
          <w:color w:val="000000" w:themeColor="text1"/>
        </w:rPr>
        <w:t>DLC</w:t>
      </w:r>
      <w:r w:rsidRPr="004C20CA">
        <w:rPr>
          <w:rFonts w:ascii="Simplified Arabic" w:eastAsiaTheme="majorEastAsia" w:hAnsi="Simplified Arabic" w:cs="Simplified Arabic"/>
          <w:color w:val="000000" w:themeColor="text1"/>
          <w:rtl/>
          <w:lang w:bidi="ar"/>
        </w:rPr>
        <w:t>؛ وسماكة تبلغ 4.85 ملم؛ مع غطاء خلفي شفاف للعلبة؛ وتاج مصقول من الذهب الوردي بنقشات من السيراميك الأسود، كما أنها مقاومة للماء حتّى 3 جو.</w:t>
      </w:r>
    </w:p>
    <w:p w14:paraId="5BD9B8FB" w14:textId="77777777" w:rsidR="00985E2D" w:rsidRPr="004C20CA" w:rsidRDefault="00985E2D" w:rsidP="00985E2D">
      <w:pPr>
        <w:bidi/>
        <w:spacing w:line="240" w:lineRule="auto"/>
        <w:rPr>
          <w:rFonts w:ascii="Simplified Arabic" w:eastAsiaTheme="majorEastAsia" w:hAnsi="Simplified Arabic" w:cs="Simplified Arabic"/>
          <w:color w:val="000000" w:themeColor="text1"/>
          <w:kern w:val="0"/>
          <w:sz w:val="24"/>
          <w:szCs w:val="24"/>
          <w14:ligatures w14:val="none"/>
        </w:rPr>
      </w:pPr>
      <w:r w:rsidRPr="004C20CA">
        <w:rPr>
          <w:rFonts w:ascii="Simplified Arabic" w:eastAsiaTheme="majorEastAsia" w:hAnsi="Simplified Arabic" w:cs="Simplified Arabic"/>
          <w:color w:val="000000" w:themeColor="text1"/>
          <w:kern w:val="0"/>
          <w:sz w:val="24"/>
          <w:szCs w:val="24"/>
          <w:rtl/>
          <w:lang w:bidi="ar"/>
          <w14:ligatures w14:val="none"/>
        </w:rPr>
        <w:t xml:space="preserve">ويتألق الميناء بحركية تزهو بتفاصيل دائرية الشكل مصقولة ومعالجة وفق تقنية الطلاء الكربوني الألماسي الأسود؛ مع عقارب من الذهب الوردي المصقول؛ وسوار مطاطي باللون الأسود ومشبك دبوس من التيتانيوم المصقول بالرمال والمعالَج وفق تقنية الطلاء الكربوني الألماسي الأسود. </w:t>
      </w:r>
    </w:p>
    <w:p w14:paraId="4A9A49DA" w14:textId="77777777" w:rsidR="00985E2D" w:rsidRPr="004C20CA" w:rsidRDefault="00985E2D" w:rsidP="00985E2D">
      <w:pPr>
        <w:bidi/>
        <w:spacing w:line="240" w:lineRule="auto"/>
        <w:rPr>
          <w:rFonts w:ascii="Simplified Arabic" w:eastAsiaTheme="majorEastAsia" w:hAnsi="Simplified Arabic" w:cs="Simplified Arabic"/>
          <w:color w:val="000000" w:themeColor="text1"/>
          <w:kern w:val="0"/>
          <w:sz w:val="24"/>
          <w:szCs w:val="24"/>
          <w14:ligatures w14:val="none"/>
        </w:rPr>
      </w:pPr>
    </w:p>
    <w:p w14:paraId="1C1013C7"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 xml:space="preserve">ساعة </w:t>
      </w:r>
      <w:proofErr w:type="spellStart"/>
      <w:r w:rsidRPr="004C20CA">
        <w:rPr>
          <w:rFonts w:ascii="Simplified Arabic" w:hAnsi="Simplified Arabic" w:cs="Simplified Arabic"/>
          <w:b/>
          <w:bCs/>
          <w:sz w:val="24"/>
          <w:szCs w:val="24"/>
          <w:rtl/>
          <w:lang w:bidi="ar"/>
        </w:rPr>
        <w:t>أوكتو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فينيسيمو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توربيون</w:t>
      </w:r>
      <w:proofErr w:type="spellEnd"/>
      <w:r w:rsidRPr="004C20CA">
        <w:rPr>
          <w:rFonts w:ascii="Simplified Arabic" w:hAnsi="Simplified Arabic" w:cs="Simplified Arabic"/>
          <w:b/>
          <w:bCs/>
          <w:sz w:val="24"/>
          <w:szCs w:val="24"/>
          <w:rtl/>
          <w:lang w:bidi="ar"/>
        </w:rPr>
        <w:t xml:space="preserve"> يدوية التعبئة</w:t>
      </w:r>
    </w:p>
    <w:p w14:paraId="2FD37C21"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103981</w:t>
      </w:r>
    </w:p>
    <w:p w14:paraId="5F4DD8BA"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noProof/>
          <w:sz w:val="24"/>
          <w:szCs w:val="24"/>
        </w:rPr>
        <w:lastRenderedPageBreak/>
        <w:drawing>
          <wp:inline distT="0" distB="0" distL="0" distR="0" wp14:anchorId="771896C8" wp14:editId="055D63C1">
            <wp:extent cx="387241" cy="581025"/>
            <wp:effectExtent l="0" t="0" r="0" b="0"/>
            <wp:docPr id="48131790" name="Picture 1" descr="A close up of a logo&#10;&#10;Description automatically generated">
              <a:extLst xmlns:a="http://schemas.openxmlformats.org/drawingml/2006/main">
                <a:ext uri="{FF2B5EF4-FFF2-40B4-BE49-F238E27FC236}">
                  <a16:creationId xmlns:a16="http://schemas.microsoft.com/office/drawing/2014/main" id="{647192DD-F48C-15B3-4A53-26E137145B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1790" name="Picture 1" descr="A close up of a watch&#10;&#10;Description automatically generated">
                      <a:extLst>
                        <a:ext uri="{FF2B5EF4-FFF2-40B4-BE49-F238E27FC236}">
                          <a16:creationId xmlns:a16="http://schemas.microsoft.com/office/drawing/2014/main" id="{647192DD-F48C-15B3-4A53-26E137145B71}"/>
                        </a:ext>
                      </a:extLst>
                    </pic:cNvPr>
                    <pic:cNvPicPr>
                      <a:picLocks noChangeAspect="1"/>
                    </pic:cNvPicPr>
                  </pic:nvPicPr>
                  <pic:blipFill>
                    <a:blip r:embed="rId9"/>
                    <a:stretch>
                      <a:fillRect/>
                    </a:stretch>
                  </pic:blipFill>
                  <pic:spPr>
                    <a:xfrm>
                      <a:off x="0" y="0"/>
                      <a:ext cx="392616" cy="589090"/>
                    </a:xfrm>
                    <a:prstGeom prst="rect">
                      <a:avLst/>
                    </a:prstGeom>
                  </pic:spPr>
                </pic:pic>
              </a:graphicData>
            </a:graphic>
          </wp:inline>
        </w:drawing>
      </w:r>
    </w:p>
    <w:p w14:paraId="48803023"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bookmarkStart w:id="0" w:name="_Hlk161824266"/>
      <w:r w:rsidRPr="004C20CA">
        <w:rPr>
          <w:rStyle w:val="eop"/>
          <w:rFonts w:ascii="Simplified Arabic" w:eastAsia="Arial Unicode MS" w:hAnsi="Simplified Arabic" w:cs="Simplified Arabic"/>
          <w:b/>
          <w:bCs/>
          <w:rtl/>
          <w:lang w:bidi="ar"/>
        </w:rPr>
        <w:t>الحركية</w:t>
      </w:r>
    </w:p>
    <w:p w14:paraId="78C37D03"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r w:rsidRPr="004C20CA">
        <w:rPr>
          <w:rFonts w:ascii="Simplified Arabic" w:hAnsi="Simplified Arabic" w:cs="Simplified Arabic"/>
          <w:rtl/>
          <w:lang w:bidi="ar"/>
        </w:rPr>
        <w:t xml:space="preserve">حركية ميكانيكية يدوية التعبئة بهيكل فائق النحافة من نموذج </w:t>
      </w:r>
      <w:proofErr w:type="spellStart"/>
      <w:r w:rsidRPr="004C20CA">
        <w:rPr>
          <w:rFonts w:ascii="Simplified Arabic" w:hAnsi="Simplified Arabic" w:cs="Simplified Arabic"/>
          <w:rtl/>
          <w:lang w:bidi="ar"/>
        </w:rPr>
        <w:t>كاليبر</w:t>
      </w:r>
      <w:proofErr w:type="spellEnd"/>
      <w:r w:rsidRPr="004C20CA">
        <w:rPr>
          <w:rFonts w:ascii="Simplified Arabic" w:hAnsi="Simplified Arabic" w:cs="Simplified Arabic"/>
          <w:rtl/>
          <w:lang w:bidi="ar"/>
        </w:rPr>
        <w:t xml:space="preserve"> </w:t>
      </w:r>
      <w:proofErr w:type="spellStart"/>
      <w:r w:rsidRPr="004C20CA">
        <w:rPr>
          <w:rFonts w:ascii="Simplified Arabic" w:hAnsi="Simplified Arabic" w:cs="Simplified Arabic"/>
          <w:rtl/>
          <w:lang w:bidi="ar"/>
        </w:rPr>
        <w:t>بولغري</w:t>
      </w:r>
      <w:proofErr w:type="spellEnd"/>
      <w:r w:rsidRPr="004C20CA">
        <w:rPr>
          <w:rFonts w:ascii="Simplified Arabic" w:hAnsi="Simplified Arabic" w:cs="Simplified Arabic"/>
          <w:rtl/>
          <w:lang w:bidi="ar"/>
        </w:rPr>
        <w:t xml:space="preserve"> 268</w:t>
      </w:r>
      <w:r w:rsidRPr="004C20CA">
        <w:rPr>
          <w:rFonts w:ascii="Simplified Arabic" w:hAnsi="Simplified Arabic" w:cs="Simplified Arabic"/>
        </w:rPr>
        <w:t>SK</w:t>
      </w:r>
      <w:r w:rsidRPr="004C20CA">
        <w:rPr>
          <w:rFonts w:ascii="Simplified Arabic" w:hAnsi="Simplified Arabic" w:cs="Simplified Arabic"/>
          <w:rtl/>
          <w:lang w:bidi="ar"/>
        </w:rPr>
        <w:t xml:space="preserve"> المطوّر من قبل العلامة، مع نظام </w:t>
      </w:r>
      <w:proofErr w:type="spellStart"/>
      <w:r w:rsidRPr="004C20CA">
        <w:rPr>
          <w:rFonts w:ascii="Simplified Arabic" w:hAnsi="Simplified Arabic" w:cs="Simplified Arabic"/>
          <w:rtl/>
          <w:lang w:bidi="ar"/>
        </w:rPr>
        <w:t>توربيون</w:t>
      </w:r>
      <w:proofErr w:type="spellEnd"/>
      <w:r w:rsidRPr="004C20CA">
        <w:rPr>
          <w:rFonts w:ascii="Simplified Arabic" w:hAnsi="Simplified Arabic" w:cs="Simplified Arabic"/>
          <w:rtl/>
          <w:lang w:bidi="ar"/>
        </w:rPr>
        <w:t xml:space="preserve"> محلّق؛ السماكة: 1,95 ملم؛ احتياطي الطاقة: لمدة 52 ساعة؛ التردد: 21’600 هزّة في الساعة (3هرتز)</w:t>
      </w:r>
    </w:p>
    <w:p w14:paraId="7E9FD52C"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p>
    <w:p w14:paraId="54C1E734"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p>
    <w:p w14:paraId="2DCF9739"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r w:rsidRPr="004C20CA">
        <w:rPr>
          <w:rStyle w:val="eop"/>
          <w:rFonts w:ascii="Simplified Arabic" w:eastAsia="Arial Unicode MS" w:hAnsi="Simplified Arabic" w:cs="Simplified Arabic"/>
          <w:b/>
          <w:bCs/>
          <w:rtl/>
          <w:lang w:bidi="ar"/>
        </w:rPr>
        <w:t>العلبة والميناء والسوار</w:t>
      </w:r>
    </w:p>
    <w:p w14:paraId="0FE93DAD"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eastAsiaTheme="majorEastAsia" w:hAnsi="Simplified Arabic" w:cs="Simplified Arabic"/>
          <w:color w:val="000000" w:themeColor="text1"/>
        </w:rPr>
      </w:pPr>
      <w:r w:rsidRPr="004C20CA">
        <w:rPr>
          <w:rFonts w:ascii="Simplified Arabic" w:eastAsiaTheme="majorEastAsia" w:hAnsi="Simplified Arabic" w:cs="Simplified Arabic"/>
          <w:color w:val="000000" w:themeColor="text1"/>
          <w:rtl/>
          <w:lang w:bidi="ar"/>
        </w:rPr>
        <w:t>علبة بقطر 40 ملم من الذهب الوردي المصقول، وسماكة تبلغ 4.85 ملم، مع غطاء خلفي شفاف للعلبة، وتاج مصقول من الذهب الوردي بنقشات من السيراميك الأسود، كما أنها مقاومة للماء حتّى 3 جو.</w:t>
      </w:r>
    </w:p>
    <w:p w14:paraId="01EFD2C5"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eastAsiaTheme="majorEastAsia" w:hAnsi="Simplified Arabic" w:cs="Simplified Arabic"/>
          <w:color w:val="000000" w:themeColor="text1"/>
        </w:rPr>
      </w:pPr>
      <w:r w:rsidRPr="004C20CA">
        <w:rPr>
          <w:rFonts w:ascii="Simplified Arabic" w:eastAsiaTheme="majorEastAsia" w:hAnsi="Simplified Arabic" w:cs="Simplified Arabic"/>
          <w:color w:val="000000" w:themeColor="text1"/>
          <w:rtl/>
          <w:lang w:bidi="ar"/>
        </w:rPr>
        <w:t>ويتألق الميناء بحركية تزهو بتفاصيل رمادية مصقولة بالرمال؛ وعقارب من الذهب الوردي؛ وسوار من جلد التمساح باللون البني مع مشبك دبوس قابل للطيّ من الذهب الوردي المصقول.</w:t>
      </w:r>
    </w:p>
    <w:bookmarkEnd w:id="0"/>
    <w:p w14:paraId="68757687" w14:textId="77777777" w:rsidR="00985E2D" w:rsidRPr="004C20CA" w:rsidRDefault="00985E2D" w:rsidP="00985E2D">
      <w:pPr>
        <w:bidi/>
        <w:spacing w:line="240" w:lineRule="auto"/>
        <w:jc w:val="both"/>
        <w:rPr>
          <w:rFonts w:ascii="Simplified Arabic" w:hAnsi="Simplified Arabic" w:cs="Simplified Arabic"/>
          <w:sz w:val="24"/>
          <w:szCs w:val="24"/>
        </w:rPr>
      </w:pPr>
    </w:p>
    <w:p w14:paraId="7D510444" w14:textId="77777777" w:rsidR="00985E2D" w:rsidRPr="004C20CA" w:rsidRDefault="00985E2D" w:rsidP="00985E2D">
      <w:pPr>
        <w:bidi/>
        <w:spacing w:line="240" w:lineRule="auto"/>
        <w:jc w:val="both"/>
        <w:rPr>
          <w:rFonts w:ascii="Simplified Arabic" w:hAnsi="Simplified Arabic" w:cs="Simplified Arabic"/>
          <w:sz w:val="24"/>
          <w:szCs w:val="24"/>
        </w:rPr>
      </w:pPr>
    </w:p>
    <w:p w14:paraId="281D92C6" w14:textId="77777777" w:rsidR="00985E2D" w:rsidRPr="004C20CA" w:rsidRDefault="00985E2D" w:rsidP="00985E2D">
      <w:pPr>
        <w:bidi/>
        <w:spacing w:line="240" w:lineRule="auto"/>
        <w:rPr>
          <w:rFonts w:ascii="Simplified Arabic" w:hAnsi="Simplified Arabic" w:cs="Simplified Arabic"/>
          <w:b/>
          <w:bCs/>
          <w:sz w:val="24"/>
          <w:szCs w:val="24"/>
        </w:rPr>
      </w:pPr>
    </w:p>
    <w:p w14:paraId="11948954"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 xml:space="preserve">ساعة </w:t>
      </w:r>
      <w:proofErr w:type="spellStart"/>
      <w:r w:rsidRPr="004C20CA">
        <w:rPr>
          <w:rFonts w:ascii="Simplified Arabic" w:hAnsi="Simplified Arabic" w:cs="Simplified Arabic"/>
          <w:b/>
          <w:bCs/>
          <w:sz w:val="24"/>
          <w:szCs w:val="24"/>
          <w:rtl/>
          <w:lang w:bidi="ar"/>
        </w:rPr>
        <w:t>أوكتو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فينيسيمو</w:t>
      </w:r>
      <w:proofErr w:type="spellEnd"/>
      <w:r w:rsidRPr="004C20CA">
        <w:rPr>
          <w:rFonts w:ascii="Simplified Arabic" w:hAnsi="Simplified Arabic" w:cs="Simplified Arabic"/>
          <w:b/>
          <w:bCs/>
          <w:sz w:val="24"/>
          <w:szCs w:val="24"/>
          <w:rtl/>
          <w:lang w:bidi="ar"/>
        </w:rPr>
        <w:t xml:space="preserve"> </w:t>
      </w:r>
      <w:proofErr w:type="spellStart"/>
      <w:r w:rsidRPr="004C20CA">
        <w:rPr>
          <w:rFonts w:ascii="Simplified Arabic" w:hAnsi="Simplified Arabic" w:cs="Simplified Arabic"/>
          <w:b/>
          <w:bCs/>
          <w:sz w:val="24"/>
          <w:szCs w:val="24"/>
          <w:rtl/>
          <w:lang w:bidi="ar"/>
        </w:rPr>
        <w:t>توربيون</w:t>
      </w:r>
      <w:proofErr w:type="spellEnd"/>
      <w:r w:rsidRPr="004C20CA">
        <w:rPr>
          <w:rFonts w:ascii="Simplified Arabic" w:hAnsi="Simplified Arabic" w:cs="Simplified Arabic"/>
          <w:b/>
          <w:bCs/>
          <w:sz w:val="24"/>
          <w:szCs w:val="24"/>
          <w:rtl/>
          <w:lang w:bidi="ar"/>
        </w:rPr>
        <w:t xml:space="preserve"> ذاتية التعبئة</w:t>
      </w:r>
    </w:p>
    <w:p w14:paraId="0A65155D" w14:textId="77777777" w:rsidR="00985E2D" w:rsidRPr="004C20CA" w:rsidRDefault="00985E2D" w:rsidP="00985E2D">
      <w:pPr>
        <w:bidi/>
        <w:spacing w:line="240" w:lineRule="auto"/>
        <w:rPr>
          <w:rFonts w:ascii="Simplified Arabic" w:hAnsi="Simplified Arabic" w:cs="Simplified Arabic"/>
          <w:b/>
          <w:bCs/>
          <w:sz w:val="24"/>
          <w:szCs w:val="24"/>
        </w:rPr>
      </w:pPr>
      <w:r w:rsidRPr="004C20CA">
        <w:rPr>
          <w:rFonts w:ascii="Simplified Arabic" w:hAnsi="Simplified Arabic" w:cs="Simplified Arabic"/>
          <w:b/>
          <w:bCs/>
          <w:sz w:val="24"/>
          <w:szCs w:val="24"/>
          <w:rtl/>
          <w:lang w:bidi="ar"/>
        </w:rPr>
        <w:t>103976</w:t>
      </w:r>
    </w:p>
    <w:p w14:paraId="62F14CF3" w14:textId="77777777" w:rsidR="00985E2D" w:rsidRPr="004C20CA" w:rsidRDefault="00985E2D" w:rsidP="00985E2D">
      <w:pPr>
        <w:bidi/>
        <w:spacing w:line="240" w:lineRule="auto"/>
        <w:rPr>
          <w:rFonts w:ascii="Simplified Arabic" w:hAnsi="Simplified Arabic" w:cs="Simplified Arabic"/>
          <w:sz w:val="24"/>
          <w:szCs w:val="24"/>
        </w:rPr>
      </w:pPr>
      <w:r w:rsidRPr="004C20CA">
        <w:rPr>
          <w:rFonts w:ascii="Simplified Arabic" w:hAnsi="Simplified Arabic" w:cs="Simplified Arabic"/>
          <w:noProof/>
          <w:sz w:val="24"/>
          <w:szCs w:val="24"/>
        </w:rPr>
        <w:drawing>
          <wp:inline distT="0" distB="0" distL="0" distR="0" wp14:anchorId="6AC8A892" wp14:editId="2EF7D17E">
            <wp:extent cx="393088" cy="533400"/>
            <wp:effectExtent l="0" t="0" r="6985" b="0"/>
            <wp:docPr id="3" name="Picture 2" descr="A close up of a logo&#10;&#10;Description automatically generated">
              <a:extLst xmlns:a="http://schemas.openxmlformats.org/drawingml/2006/main">
                <a:ext uri="{FF2B5EF4-FFF2-40B4-BE49-F238E27FC236}">
                  <a16:creationId xmlns:a16="http://schemas.microsoft.com/office/drawing/2014/main" id="{9C78DE4E-ED2F-02B0-C798-21DF71DD2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close up of a watch&#10;&#10;Description automatically generated">
                      <a:extLst>
                        <a:ext uri="{FF2B5EF4-FFF2-40B4-BE49-F238E27FC236}">
                          <a16:creationId xmlns:a16="http://schemas.microsoft.com/office/drawing/2014/main" id="{9C78DE4E-ED2F-02B0-C798-21DF71DD2011}"/>
                        </a:ext>
                      </a:extLst>
                    </pic:cNvPr>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299" t="10211" r="49501" b="4531"/>
                    <a:stretch/>
                  </pic:blipFill>
                  <pic:spPr bwMode="auto">
                    <a:xfrm>
                      <a:off x="0" y="0"/>
                      <a:ext cx="396507" cy="538040"/>
                    </a:xfrm>
                    <a:prstGeom prst="rect">
                      <a:avLst/>
                    </a:prstGeom>
                    <a:noFill/>
                  </pic:spPr>
                </pic:pic>
              </a:graphicData>
            </a:graphic>
          </wp:inline>
        </w:drawing>
      </w:r>
    </w:p>
    <w:p w14:paraId="5E220102"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r w:rsidRPr="004C20CA">
        <w:rPr>
          <w:rStyle w:val="eop"/>
          <w:rFonts w:ascii="Simplified Arabic" w:eastAsia="Arial Unicode MS" w:hAnsi="Simplified Arabic" w:cs="Simplified Arabic"/>
          <w:b/>
          <w:bCs/>
          <w:rtl/>
          <w:lang w:bidi="ar"/>
        </w:rPr>
        <w:t>الحركية</w:t>
      </w:r>
    </w:p>
    <w:p w14:paraId="598D97CC"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r w:rsidRPr="004C20CA">
        <w:rPr>
          <w:rFonts w:ascii="Simplified Arabic" w:hAnsi="Simplified Arabic" w:cs="Simplified Arabic"/>
          <w:rtl/>
          <w:lang w:bidi="ar"/>
        </w:rPr>
        <w:t xml:space="preserve">حركية ميكانيكية يدوية التعبئة بهيكل فائق النحافة من نموذج </w:t>
      </w:r>
      <w:proofErr w:type="spellStart"/>
      <w:r w:rsidRPr="004C20CA">
        <w:rPr>
          <w:rFonts w:ascii="Simplified Arabic" w:hAnsi="Simplified Arabic" w:cs="Simplified Arabic"/>
          <w:rtl/>
          <w:lang w:bidi="ar"/>
        </w:rPr>
        <w:t>كاليبر</w:t>
      </w:r>
      <w:proofErr w:type="spellEnd"/>
      <w:r w:rsidRPr="004C20CA">
        <w:rPr>
          <w:rFonts w:ascii="Simplified Arabic" w:hAnsi="Simplified Arabic" w:cs="Simplified Arabic"/>
          <w:rtl/>
          <w:lang w:bidi="ar"/>
        </w:rPr>
        <w:t xml:space="preserve"> </w:t>
      </w:r>
      <w:proofErr w:type="spellStart"/>
      <w:r w:rsidRPr="004C20CA">
        <w:rPr>
          <w:rFonts w:ascii="Simplified Arabic" w:hAnsi="Simplified Arabic" w:cs="Simplified Arabic"/>
          <w:rtl/>
          <w:lang w:bidi="ar"/>
        </w:rPr>
        <w:t>بولغري</w:t>
      </w:r>
      <w:proofErr w:type="spellEnd"/>
      <w:r w:rsidRPr="004C20CA">
        <w:rPr>
          <w:rFonts w:ascii="Simplified Arabic" w:hAnsi="Simplified Arabic" w:cs="Simplified Arabic"/>
          <w:rtl/>
          <w:lang w:bidi="ar"/>
        </w:rPr>
        <w:t xml:space="preserve"> 288 المطوّر من قبل العلامة، مع نظام </w:t>
      </w:r>
      <w:proofErr w:type="spellStart"/>
      <w:r w:rsidRPr="004C20CA">
        <w:rPr>
          <w:rFonts w:ascii="Simplified Arabic" w:hAnsi="Simplified Arabic" w:cs="Simplified Arabic"/>
          <w:rtl/>
          <w:lang w:bidi="ar"/>
        </w:rPr>
        <w:t>توربيون</w:t>
      </w:r>
      <w:proofErr w:type="spellEnd"/>
      <w:r w:rsidRPr="004C20CA">
        <w:rPr>
          <w:rFonts w:ascii="Simplified Arabic" w:hAnsi="Simplified Arabic" w:cs="Simplified Arabic"/>
          <w:rtl/>
          <w:lang w:bidi="ar"/>
        </w:rPr>
        <w:t xml:space="preserve"> محلّق؛ السماكة: 1,95 ملم؛ احتياطي الطاقة: 52 ساعة؛ التردد: 21’600 هزّة في الساعة (3هرتز)</w:t>
      </w:r>
    </w:p>
    <w:p w14:paraId="2805406E" w14:textId="77777777" w:rsidR="00985E2D" w:rsidRPr="004C20CA" w:rsidRDefault="00985E2D" w:rsidP="00985E2D">
      <w:pPr>
        <w:pStyle w:val="paragraph"/>
        <w:bidi/>
        <w:spacing w:before="0" w:beforeAutospacing="0" w:after="0" w:afterAutospacing="0"/>
        <w:ind w:right="675"/>
        <w:jc w:val="both"/>
        <w:textAlignment w:val="baseline"/>
        <w:rPr>
          <w:rFonts w:ascii="Simplified Arabic" w:hAnsi="Simplified Arabic" w:cs="Simplified Arabic"/>
        </w:rPr>
      </w:pPr>
      <w:r w:rsidRPr="004C20CA">
        <w:rPr>
          <w:rStyle w:val="eop"/>
          <w:rFonts w:ascii="Simplified Arabic" w:eastAsia="Arial Unicode MS" w:hAnsi="Simplified Arabic" w:cs="Simplified Arabic"/>
        </w:rPr>
        <w:t> </w:t>
      </w:r>
    </w:p>
    <w:p w14:paraId="6C859533" w14:textId="77777777" w:rsidR="00985E2D" w:rsidRPr="004C20CA" w:rsidRDefault="00985E2D" w:rsidP="00985E2D">
      <w:pPr>
        <w:pStyle w:val="paragraph"/>
        <w:bidi/>
        <w:spacing w:before="0" w:beforeAutospacing="0" w:after="0" w:afterAutospacing="0"/>
        <w:ind w:right="675"/>
        <w:textAlignment w:val="baseline"/>
        <w:rPr>
          <w:rStyle w:val="eop"/>
          <w:rFonts w:ascii="Simplified Arabic" w:eastAsia="Arial Unicode MS" w:hAnsi="Simplified Arabic" w:cs="Simplified Arabic"/>
          <w:b/>
          <w:bCs/>
        </w:rPr>
      </w:pPr>
      <w:r w:rsidRPr="004C20CA">
        <w:rPr>
          <w:rStyle w:val="eop"/>
          <w:rFonts w:ascii="Simplified Arabic" w:eastAsia="Arial Unicode MS" w:hAnsi="Simplified Arabic" w:cs="Simplified Arabic"/>
          <w:b/>
          <w:bCs/>
          <w:rtl/>
          <w:lang w:bidi="ar"/>
        </w:rPr>
        <w:t>العلبة والميناء والسوار</w:t>
      </w:r>
    </w:p>
    <w:p w14:paraId="5BB9AC2E" w14:textId="77777777" w:rsidR="00985E2D" w:rsidRPr="004C20CA" w:rsidRDefault="00985E2D" w:rsidP="00985E2D">
      <w:pPr>
        <w:pStyle w:val="paragraph"/>
        <w:bidi/>
        <w:spacing w:before="0" w:beforeAutospacing="0" w:after="0" w:afterAutospacing="0"/>
        <w:ind w:right="675"/>
        <w:jc w:val="both"/>
        <w:textAlignment w:val="baseline"/>
        <w:rPr>
          <w:rStyle w:val="normaltextrun"/>
          <w:rFonts w:ascii="Simplified Arabic" w:eastAsiaTheme="majorEastAsia" w:hAnsi="Simplified Arabic" w:cs="Simplified Arabic"/>
          <w:color w:val="000000" w:themeColor="text1"/>
        </w:rPr>
      </w:pPr>
      <w:r w:rsidRPr="004C20CA">
        <w:rPr>
          <w:rFonts w:ascii="Simplified Arabic" w:eastAsiaTheme="majorEastAsia" w:hAnsi="Simplified Arabic" w:cs="Simplified Arabic"/>
          <w:color w:val="000000" w:themeColor="text1"/>
          <w:rtl/>
          <w:lang w:bidi="ar"/>
        </w:rPr>
        <w:t>علبة بقطر 42 ملم من البلاتينيوم المصقول وسماكة تبلغ 4.95 ملم، مع زر لضبط الوقت من البلاتينيوم المصقول، وغطاء خلفي شفاف للعلبة، وتاج مصقول من الذهب الأبيض بنقشات من السيراميك الأسود، كما أنها مقاومة للماء حتّى 3 جو.</w:t>
      </w:r>
    </w:p>
    <w:p w14:paraId="4535523C" w14:textId="07956A9B" w:rsidR="00BD05C1" w:rsidRPr="00573D79" w:rsidRDefault="00985E2D" w:rsidP="00573D79">
      <w:pPr>
        <w:bidi/>
        <w:spacing w:line="240" w:lineRule="auto"/>
        <w:rPr>
          <w:rFonts w:ascii="Simplified Arabic" w:hAnsi="Simplified Arabic" w:cs="Simplified Arabic"/>
          <w:sz w:val="24"/>
          <w:szCs w:val="24"/>
        </w:rPr>
      </w:pPr>
      <w:r w:rsidRPr="004C20CA">
        <w:rPr>
          <w:rFonts w:ascii="Simplified Arabic" w:eastAsiaTheme="majorEastAsia" w:hAnsi="Simplified Arabic" w:cs="Simplified Arabic"/>
          <w:color w:val="000000" w:themeColor="text1"/>
          <w:kern w:val="0"/>
          <w:sz w:val="24"/>
          <w:szCs w:val="24"/>
          <w:rtl/>
          <w:lang w:bidi="ar"/>
          <w14:ligatures w14:val="none"/>
        </w:rPr>
        <w:t>ويتألق الميناء بحركية تزهو بتفاصيل زرقاء مصقولة بالرمال وعقارب باللون الأسود، وسوار من جلد التمساح باللون الأزرق مع مشبك دبوس من البلاتينيوم المصقول.</w:t>
      </w:r>
    </w:p>
    <w:sectPr w:rsidR="00BD05C1" w:rsidRPr="00573D79" w:rsidSect="004373CF">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EB0"/>
    <w:rsid w:val="00073792"/>
    <w:rsid w:val="001128C8"/>
    <w:rsid w:val="00203EB0"/>
    <w:rsid w:val="00301D80"/>
    <w:rsid w:val="00384ECA"/>
    <w:rsid w:val="00397A1C"/>
    <w:rsid w:val="003C57A1"/>
    <w:rsid w:val="003C6DAB"/>
    <w:rsid w:val="00412EED"/>
    <w:rsid w:val="004373CF"/>
    <w:rsid w:val="0046062C"/>
    <w:rsid w:val="004C20CA"/>
    <w:rsid w:val="00505865"/>
    <w:rsid w:val="00567C79"/>
    <w:rsid w:val="00573D79"/>
    <w:rsid w:val="0058274E"/>
    <w:rsid w:val="005A02C2"/>
    <w:rsid w:val="005D5C26"/>
    <w:rsid w:val="005E2B46"/>
    <w:rsid w:val="006C060B"/>
    <w:rsid w:val="006E7582"/>
    <w:rsid w:val="007068BA"/>
    <w:rsid w:val="00730EBD"/>
    <w:rsid w:val="00746035"/>
    <w:rsid w:val="008214CB"/>
    <w:rsid w:val="00985E2D"/>
    <w:rsid w:val="00987245"/>
    <w:rsid w:val="009E42C8"/>
    <w:rsid w:val="00B048E0"/>
    <w:rsid w:val="00BD05C1"/>
    <w:rsid w:val="00BD523D"/>
    <w:rsid w:val="00BF4E6E"/>
    <w:rsid w:val="00C075FC"/>
    <w:rsid w:val="00CA1912"/>
    <w:rsid w:val="00CB17B4"/>
    <w:rsid w:val="00CB7F8A"/>
    <w:rsid w:val="00CF6412"/>
    <w:rsid w:val="00D040AD"/>
    <w:rsid w:val="00E52719"/>
    <w:rsid w:val="00EC0508"/>
    <w:rsid w:val="00F646A7"/>
    <w:rsid w:val="00F848B7"/>
    <w:rsid w:val="00FA76C6"/>
    <w:rsid w:val="411AB2AC"/>
    <w:rsid w:val="43707B06"/>
  </w:rsids>
  <m:mathPr>
    <m:mathFont m:val="Cambria Math"/>
    <m:brkBin m:val="before"/>
    <m:brkBinSub m:val="--"/>
    <m:smallFrac m:val="0"/>
    <m:dispDef/>
    <m:lMargin m:val="0"/>
    <m:rMargin m:val="0"/>
    <m:defJc m:val="centerGroup"/>
    <m:wrapIndent m:val="1440"/>
    <m:intLim m:val="subSup"/>
    <m:naryLim m:val="undOvr"/>
  </m:mathPr>
  <w:themeFontLang w:val="fr-CH"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92235B"/>
  <w15:chartTrackingRefBased/>
  <w15:docId w15:val="{1C62433B-1EEC-4155-94A3-9332A1C46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CH"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3EB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03EB0"/>
    <w:rPr>
      <w:sz w:val="16"/>
      <w:szCs w:val="16"/>
    </w:rPr>
  </w:style>
  <w:style w:type="paragraph" w:styleId="CommentText">
    <w:name w:val="annotation text"/>
    <w:basedOn w:val="Normal"/>
    <w:link w:val="CommentTextChar"/>
    <w:uiPriority w:val="99"/>
    <w:unhideWhenUsed/>
    <w:rsid w:val="00203EB0"/>
    <w:pPr>
      <w:spacing w:line="240" w:lineRule="auto"/>
    </w:pPr>
    <w:rPr>
      <w:sz w:val="20"/>
      <w:szCs w:val="20"/>
    </w:rPr>
  </w:style>
  <w:style w:type="character" w:customStyle="1" w:styleId="CommentTextChar">
    <w:name w:val="Comment Text Char"/>
    <w:basedOn w:val="DefaultParagraphFont"/>
    <w:link w:val="CommentText"/>
    <w:uiPriority w:val="99"/>
    <w:rsid w:val="00203EB0"/>
    <w:rPr>
      <w:sz w:val="20"/>
      <w:szCs w:val="20"/>
    </w:rPr>
  </w:style>
  <w:style w:type="paragraph" w:styleId="CommentSubject">
    <w:name w:val="annotation subject"/>
    <w:basedOn w:val="CommentText"/>
    <w:next w:val="CommentText"/>
    <w:link w:val="CommentSubjectChar"/>
    <w:uiPriority w:val="99"/>
    <w:semiHidden/>
    <w:unhideWhenUsed/>
    <w:rsid w:val="00BD523D"/>
    <w:rPr>
      <w:b/>
      <w:bCs/>
    </w:rPr>
  </w:style>
  <w:style w:type="character" w:customStyle="1" w:styleId="CommentSubjectChar">
    <w:name w:val="Comment Subject Char"/>
    <w:basedOn w:val="CommentTextChar"/>
    <w:link w:val="CommentSubject"/>
    <w:uiPriority w:val="99"/>
    <w:semiHidden/>
    <w:rsid w:val="00BD523D"/>
    <w:rPr>
      <w:b/>
      <w:bCs/>
      <w:sz w:val="20"/>
      <w:szCs w:val="20"/>
    </w:rPr>
  </w:style>
  <w:style w:type="character" w:customStyle="1" w:styleId="normaltextrun">
    <w:name w:val="normaltextrun"/>
    <w:basedOn w:val="DefaultParagraphFont"/>
    <w:rsid w:val="00BD05C1"/>
  </w:style>
  <w:style w:type="paragraph" w:customStyle="1" w:styleId="paragraph">
    <w:name w:val="paragraph"/>
    <w:basedOn w:val="Normal"/>
    <w:rsid w:val="00BD05C1"/>
    <w:pPr>
      <w:spacing w:before="100" w:beforeAutospacing="1" w:after="100" w:afterAutospacing="1" w:line="240" w:lineRule="auto"/>
    </w:pPr>
    <w:rPr>
      <w:rFonts w:ascii="Times New Roman" w:eastAsia="Times New Roman" w:hAnsi="Times New Roman" w:cs="Times New Roman"/>
      <w:kern w:val="0"/>
      <w:sz w:val="24"/>
      <w:szCs w:val="24"/>
      <w:lang w:eastAsia="fr-CH"/>
      <w14:ligatures w14:val="none"/>
    </w:rPr>
  </w:style>
  <w:style w:type="character" w:customStyle="1" w:styleId="eop">
    <w:name w:val="eop"/>
    <w:basedOn w:val="DefaultParagraphFont"/>
    <w:rsid w:val="00BD05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27259840">
      <w:bodyDiv w:val="1"/>
      <w:marLeft w:val="0"/>
      <w:marRight w:val="0"/>
      <w:marTop w:val="0"/>
      <w:marBottom w:val="0"/>
      <w:divBdr>
        <w:top w:val="none" w:sz="0" w:space="0" w:color="auto"/>
        <w:left w:val="none" w:sz="0" w:space="0" w:color="auto"/>
        <w:bottom w:val="none" w:sz="0" w:space="0" w:color="auto"/>
        <w:right w:val="none" w:sz="0" w:space="0" w:color="auto"/>
      </w:divBdr>
    </w:div>
    <w:div w:id="174641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4.png"/><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1B8234DB7B4954DA04240ABEF25AE67" ma:contentTypeVersion="18" ma:contentTypeDescription="Create a new document." ma:contentTypeScope="" ma:versionID="742fa16ce087e93eaf7e24a1eb814266">
  <xsd:schema xmlns:xsd="http://www.w3.org/2001/XMLSchema" xmlns:xs="http://www.w3.org/2001/XMLSchema" xmlns:p="http://schemas.microsoft.com/office/2006/metadata/properties" xmlns:ns2="8b32d4ce-b808-4abd-b70d-5edac9d92dc5" xmlns:ns3="f803cba1-7aff-4c90-982c-4ea3b9001ca8" targetNamespace="http://schemas.microsoft.com/office/2006/metadata/properties" ma:root="true" ma:fieldsID="c66384945d82d6db04c9ed3ab97ee5ad" ns2:_="" ns3:_="">
    <xsd:import namespace="8b32d4ce-b808-4abd-b70d-5edac9d92dc5"/>
    <xsd:import namespace="f803cba1-7aff-4c90-982c-4ea3b9001c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32d4ce-b808-4abd-b70d-5edac9d92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bf124d6-5762-4b56-ba73-272b254fa8f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03cba1-7aff-4c90-982c-4ea3b9001ca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2aa0b7d-bc8d-4192-8207-4c44aee6968b}" ma:internalName="TaxCatchAll" ma:showField="CatchAllData" ma:web="f803cba1-7aff-4c90-982c-4ea3b9001ca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b32d4ce-b808-4abd-b70d-5edac9d92dc5">
      <Terms xmlns="http://schemas.microsoft.com/office/infopath/2007/PartnerControls"/>
    </lcf76f155ced4ddcb4097134ff3c332f>
    <TaxCatchAll xmlns="f803cba1-7aff-4c90-982c-4ea3b9001ca8" xsi:nil="true"/>
  </documentManagement>
</p:properties>
</file>

<file path=customXml/itemProps1.xml><?xml version="1.0" encoding="utf-8"?>
<ds:datastoreItem xmlns:ds="http://schemas.openxmlformats.org/officeDocument/2006/customXml" ds:itemID="{6AC3DD88-531D-4692-90E0-41A9E6A4DAA1}">
  <ds:schemaRefs>
    <ds:schemaRef ds:uri="http://schemas.microsoft.com/sharepoint/v3/contenttype/forms"/>
  </ds:schemaRefs>
</ds:datastoreItem>
</file>

<file path=customXml/itemProps2.xml><?xml version="1.0" encoding="utf-8"?>
<ds:datastoreItem xmlns:ds="http://schemas.openxmlformats.org/officeDocument/2006/customXml" ds:itemID="{5A8ECD7B-657C-43EA-8645-FDA3725733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32d4ce-b808-4abd-b70d-5edac9d92dc5"/>
    <ds:schemaRef ds:uri="f803cba1-7aff-4c90-982c-4ea3b9001c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F3E8BC-2073-4DD3-B2EF-A294BBA39FF7}">
  <ds:schemaRefs>
    <ds:schemaRef ds:uri="http://schemas.microsoft.com/office/2006/metadata/properties"/>
    <ds:schemaRef ds:uri="http://schemas.microsoft.com/office/infopath/2007/PartnerControls"/>
    <ds:schemaRef ds:uri="8b32d4ce-b808-4abd-b70d-5edac9d92dc5"/>
    <ds:schemaRef ds:uri="f803cba1-7aff-4c90-982c-4ea3b9001ca8"/>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Pages>
  <Words>753</Words>
  <Characters>4293</Characters>
  <Application>Microsoft Office Word</Application>
  <DocSecurity>0</DocSecurity>
  <Lines>35</Lines>
  <Paragraphs>10</Paragraphs>
  <ScaleCrop>false</ScaleCrop>
  <Company/>
  <LinksUpToDate>false</LinksUpToDate>
  <CharactersWithSpaces>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Viviane Pearson</dc:creator>
  <cp:keywords/>
  <dc:description/>
  <cp:lastModifiedBy>Jawad Maalouf</cp:lastModifiedBy>
  <cp:revision>45</cp:revision>
  <dcterms:created xsi:type="dcterms:W3CDTF">2024-03-18T18:04:00Z</dcterms:created>
  <dcterms:modified xsi:type="dcterms:W3CDTF">2024-04-04T10:57:00Z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0x01010031B8234DB7B4954DA04240ABEF25AE67</vt:lpwstr>
  </property>
  <property fmtid="{D5CDD505-2E9C-101B-9397-08002B2CF9AE}" pid="3" name="MediaServiceImageTags">
    <vt:lpwstr/>
  </property>
</Properties>
</file>